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D37" w:rsidRPr="001C7D37" w:rsidRDefault="001C7D37" w:rsidP="001C7D37">
      <w:pPr>
        <w:rPr>
          <w:rFonts w:ascii="Calibri" w:eastAsia="Times New Roman" w:hAnsi="Calibri" w:cs="Calibri"/>
          <w:b/>
          <w:bCs/>
          <w:color w:val="000000"/>
          <w:sz w:val="22"/>
          <w:szCs w:val="22"/>
        </w:rPr>
      </w:pPr>
      <w:r w:rsidRPr="001C7D37">
        <w:rPr>
          <w:rFonts w:ascii="Calibri" w:eastAsia="Times New Roman" w:hAnsi="Calibri" w:cs="Calibri"/>
          <w:b/>
          <w:bCs/>
          <w:color w:val="000000"/>
          <w:sz w:val="22"/>
          <w:szCs w:val="22"/>
        </w:rPr>
        <w:t>6 SEPTEMBER 2018 FACULTY SENATE ME</w:t>
      </w:r>
      <w:bookmarkStart w:id="0" w:name="_GoBack"/>
      <w:bookmarkEnd w:id="0"/>
      <w:r w:rsidRPr="001C7D37">
        <w:rPr>
          <w:rFonts w:ascii="Calibri" w:eastAsia="Times New Roman" w:hAnsi="Calibri" w:cs="Calibri"/>
          <w:b/>
          <w:bCs/>
          <w:color w:val="000000"/>
          <w:sz w:val="22"/>
          <w:szCs w:val="22"/>
        </w:rPr>
        <w:t>ETING</w:t>
      </w:r>
      <w:r>
        <w:rPr>
          <w:rFonts w:ascii="Calibri" w:eastAsia="Times New Roman" w:hAnsi="Calibri" w:cs="Calibri"/>
          <w:b/>
          <w:bCs/>
          <w:color w:val="000000"/>
          <w:sz w:val="22"/>
          <w:szCs w:val="22"/>
        </w:rPr>
        <w:t xml:space="preserve"> MINUTES</w:t>
      </w:r>
      <w:r w:rsidRPr="001C7D37">
        <w:rPr>
          <w:rFonts w:ascii="Calibri" w:eastAsia="Times New Roman" w:hAnsi="Calibri" w:cs="Calibri"/>
          <w:b/>
          <w:bCs/>
          <w:color w:val="000000"/>
          <w:sz w:val="22"/>
          <w:szCs w:val="22"/>
        </w:rPr>
        <w:t>.</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The meeting was called to order by </w:t>
      </w:r>
      <w:r w:rsidRPr="001C7D37">
        <w:rPr>
          <w:rFonts w:ascii="Calibri" w:eastAsia="Times New Roman" w:hAnsi="Calibri" w:cs="Calibri"/>
          <w:b/>
          <w:bCs/>
          <w:color w:val="000000"/>
          <w:sz w:val="22"/>
          <w:szCs w:val="22"/>
        </w:rPr>
        <w:t>Chair Greg Stephens</w:t>
      </w:r>
      <w:r w:rsidRPr="001C7D37">
        <w:rPr>
          <w:rFonts w:ascii="Calibri" w:eastAsia="Times New Roman" w:hAnsi="Calibri" w:cs="Calibri"/>
          <w:color w:val="000000"/>
          <w:sz w:val="22"/>
          <w:szCs w:val="22"/>
        </w:rPr>
        <w:t> at 3:33.</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He welcomed various guests and invited their statements. First, </w:t>
      </w:r>
      <w:r w:rsidRPr="001C7D37">
        <w:rPr>
          <w:rFonts w:ascii="Calibri" w:eastAsia="Times New Roman" w:hAnsi="Calibri" w:cs="Calibri"/>
          <w:b/>
          <w:bCs/>
          <w:color w:val="000000"/>
          <w:sz w:val="22"/>
          <w:szCs w:val="22"/>
        </w:rPr>
        <w:t>Chair of Staff Assembly Walter Betts </w:t>
      </w:r>
      <w:r w:rsidRPr="001C7D37">
        <w:rPr>
          <w:rFonts w:ascii="Calibri" w:eastAsia="Times New Roman" w:hAnsi="Calibri" w:cs="Calibri"/>
          <w:color w:val="000000"/>
          <w:sz w:val="22"/>
          <w:szCs w:val="22"/>
        </w:rPr>
        <w:t xml:space="preserve">highlighted several of his group’s shared interests with Faculty Senate, such as getting key information to employee families with college bound students, participating in community service events, and continuing to advocate for the development of an </w:t>
      </w:r>
      <w:proofErr w:type="spellStart"/>
      <w:r w:rsidRPr="001C7D37">
        <w:rPr>
          <w:rFonts w:ascii="Calibri" w:eastAsia="Times New Roman" w:hAnsi="Calibri" w:cs="Calibri"/>
          <w:color w:val="000000"/>
          <w:sz w:val="22"/>
          <w:szCs w:val="22"/>
        </w:rPr>
        <w:t>Ombuds</w:t>
      </w:r>
      <w:proofErr w:type="spellEnd"/>
      <w:r w:rsidRPr="001C7D37">
        <w:rPr>
          <w:rFonts w:ascii="Calibri" w:eastAsia="Times New Roman" w:hAnsi="Calibri" w:cs="Calibri"/>
          <w:color w:val="000000"/>
          <w:sz w:val="22"/>
          <w:szCs w:val="22"/>
        </w:rPr>
        <w:t xml:space="preserve"> program at TCU. Next, </w:t>
      </w:r>
      <w:r w:rsidRPr="001C7D37">
        <w:rPr>
          <w:rFonts w:ascii="Calibri" w:eastAsia="Times New Roman" w:hAnsi="Calibri" w:cs="Calibri"/>
          <w:b/>
          <w:bCs/>
          <w:color w:val="000000"/>
          <w:sz w:val="22"/>
          <w:szCs w:val="22"/>
        </w:rPr>
        <w:t xml:space="preserve">SGA President Abbey </w:t>
      </w:r>
      <w:proofErr w:type="spellStart"/>
      <w:r w:rsidRPr="001C7D37">
        <w:rPr>
          <w:rFonts w:ascii="Calibri" w:eastAsia="Times New Roman" w:hAnsi="Calibri" w:cs="Calibri"/>
          <w:b/>
          <w:bCs/>
          <w:color w:val="000000"/>
          <w:sz w:val="22"/>
          <w:szCs w:val="22"/>
        </w:rPr>
        <w:t>Widick</w:t>
      </w:r>
      <w:proofErr w:type="spellEnd"/>
      <w:r w:rsidRPr="001C7D37">
        <w:rPr>
          <w:rFonts w:ascii="Calibri" w:eastAsia="Times New Roman" w:hAnsi="Calibri" w:cs="Calibri"/>
          <w:color w:val="000000"/>
          <w:sz w:val="22"/>
          <w:szCs w:val="22"/>
        </w:rPr>
        <w:t> spoke on her appreciation of the collaborative relationship between SGA and FS. Abbey introduced </w:t>
      </w:r>
      <w:r w:rsidRPr="001C7D37">
        <w:rPr>
          <w:rFonts w:ascii="Calibri" w:eastAsia="Times New Roman" w:hAnsi="Calibri" w:cs="Calibri"/>
          <w:b/>
          <w:bCs/>
          <w:color w:val="000000"/>
          <w:sz w:val="22"/>
          <w:szCs w:val="22"/>
        </w:rPr>
        <w:t>Alexis Hood</w:t>
      </w:r>
      <w:r w:rsidRPr="001C7D37">
        <w:rPr>
          <w:rFonts w:ascii="Calibri" w:eastAsia="Times New Roman" w:hAnsi="Calibri" w:cs="Calibri"/>
          <w:color w:val="000000"/>
          <w:sz w:val="22"/>
          <w:szCs w:val="22"/>
        </w:rPr>
        <w:t> as this year’s SGA liaison to the Faculty Senate and identified the SGA areas of focus for the year: sexual assault prevention; mental health initiatives, and the expansion of Diversity, Equity, and Inclusion among all campus student organizations. </w:t>
      </w:r>
      <w:r w:rsidRPr="001C7D37">
        <w:rPr>
          <w:rFonts w:ascii="Calibri" w:eastAsia="Times New Roman" w:hAnsi="Calibri" w:cs="Calibri"/>
          <w:b/>
          <w:bCs/>
          <w:color w:val="000000"/>
          <w:sz w:val="22"/>
          <w:szCs w:val="22"/>
        </w:rPr>
        <w:t>Nathan Brasher</w:t>
      </w:r>
      <w:r w:rsidRPr="001C7D37">
        <w:rPr>
          <w:rFonts w:ascii="Calibri" w:eastAsia="Times New Roman" w:hAnsi="Calibri" w:cs="Calibri"/>
          <w:color w:val="000000"/>
          <w:sz w:val="22"/>
          <w:szCs w:val="22"/>
        </w:rPr>
        <w:t>, </w:t>
      </w:r>
      <w:r w:rsidRPr="001C7D37">
        <w:rPr>
          <w:rFonts w:ascii="Calibri" w:eastAsia="Times New Roman" w:hAnsi="Calibri" w:cs="Calibri"/>
          <w:b/>
          <w:bCs/>
          <w:color w:val="000000"/>
          <w:sz w:val="22"/>
          <w:szCs w:val="22"/>
        </w:rPr>
        <w:t>President of TCU’s Graduate Student Senate</w:t>
      </w:r>
      <w:r w:rsidRPr="001C7D37">
        <w:rPr>
          <w:rFonts w:ascii="Calibri" w:eastAsia="Times New Roman" w:hAnsi="Calibri" w:cs="Calibri"/>
          <w:color w:val="000000"/>
          <w:sz w:val="22"/>
          <w:szCs w:val="22"/>
        </w:rPr>
        <w:t>, made remarks on his organization and its emphases for the year: more engagement among grad students on family focused events; free headshots for attendance of the first meeting; and evaluation of the statistics on current TCU graduate students and their needs, such as childcare (“sitters for service” idea), in order to establish priorities, solve problems and develop new initiatives.</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Next, Greg Stephens asked </w:t>
      </w:r>
      <w:r w:rsidRPr="001C7D37">
        <w:rPr>
          <w:rFonts w:ascii="Calibri" w:eastAsia="Times New Roman" w:hAnsi="Calibri" w:cs="Calibri"/>
          <w:b/>
          <w:bCs/>
          <w:color w:val="000000"/>
          <w:sz w:val="22"/>
          <w:szCs w:val="22"/>
        </w:rPr>
        <w:t>the new Senators</w:t>
      </w:r>
      <w:r w:rsidRPr="001C7D37">
        <w:rPr>
          <w:rFonts w:ascii="Calibri" w:eastAsia="Times New Roman" w:hAnsi="Calibri" w:cs="Calibri"/>
          <w:color w:val="000000"/>
          <w:sz w:val="22"/>
          <w:szCs w:val="22"/>
        </w:rPr>
        <w:t> to stand and introduce themselves.</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b/>
          <w:bCs/>
          <w:color w:val="000000"/>
          <w:sz w:val="22"/>
          <w:szCs w:val="22"/>
        </w:rPr>
        <w:t>Assistant Secretary Greg Friedman</w:t>
      </w:r>
      <w:r w:rsidRPr="001C7D37">
        <w:rPr>
          <w:rFonts w:ascii="Calibri" w:eastAsia="Times New Roman" w:hAnsi="Calibri" w:cs="Calibri"/>
          <w:color w:val="000000"/>
          <w:sz w:val="22"/>
          <w:szCs w:val="22"/>
        </w:rPr>
        <w:t> introduced the FS Executive Committee and Senate Committee Chairs.</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Minutes from the May meeting were approved. </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b/>
          <w:bCs/>
          <w:color w:val="000000"/>
          <w:sz w:val="22"/>
          <w:szCs w:val="22"/>
        </w:rPr>
        <w:t xml:space="preserve">Chancellor </w:t>
      </w:r>
      <w:proofErr w:type="spellStart"/>
      <w:r w:rsidRPr="001C7D37">
        <w:rPr>
          <w:rFonts w:ascii="Calibri" w:eastAsia="Times New Roman" w:hAnsi="Calibri" w:cs="Calibri"/>
          <w:b/>
          <w:bCs/>
          <w:color w:val="000000"/>
          <w:sz w:val="22"/>
          <w:szCs w:val="22"/>
        </w:rPr>
        <w:t>Boschini</w:t>
      </w:r>
      <w:proofErr w:type="spellEnd"/>
      <w:r w:rsidRPr="001C7D37">
        <w:rPr>
          <w:rFonts w:ascii="Calibri" w:eastAsia="Times New Roman" w:hAnsi="Calibri" w:cs="Calibri"/>
          <w:color w:val="000000"/>
          <w:sz w:val="22"/>
          <w:szCs w:val="22"/>
        </w:rPr>
        <w:t> gave a brief word of welcome and touted the remarkable 91-92% retention rate (after the 12</w:t>
      </w:r>
      <w:r w:rsidRPr="001C7D37">
        <w:rPr>
          <w:rFonts w:ascii="Calibri" w:eastAsia="Times New Roman" w:hAnsi="Calibri" w:cs="Calibri"/>
          <w:color w:val="000000"/>
          <w:sz w:val="22"/>
          <w:szCs w:val="22"/>
          <w:vertAlign w:val="superscript"/>
        </w:rPr>
        <w:t>th</w:t>
      </w:r>
      <w:r w:rsidRPr="001C7D37">
        <w:rPr>
          <w:rFonts w:ascii="Calibri" w:eastAsia="Times New Roman" w:hAnsi="Calibri" w:cs="Calibri"/>
          <w:color w:val="000000"/>
          <w:sz w:val="22"/>
          <w:szCs w:val="22"/>
        </w:rPr>
        <w:t> day) for this semester. He identified the big item of business for TCU this year is the search for a new Provost. </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b/>
          <w:bCs/>
          <w:color w:val="000000"/>
          <w:sz w:val="22"/>
          <w:szCs w:val="22"/>
        </w:rPr>
        <w:t>Provost Donovan</w:t>
      </w:r>
      <w:r w:rsidRPr="001C7D37">
        <w:rPr>
          <w:rFonts w:ascii="Calibri" w:eastAsia="Times New Roman" w:hAnsi="Calibri" w:cs="Calibri"/>
          <w:color w:val="000000"/>
          <w:sz w:val="22"/>
          <w:szCs w:val="22"/>
        </w:rPr>
        <w:t> gave his opening remarks, expressing his gratitude for the </w:t>
      </w:r>
      <w:r w:rsidRPr="001C7D37">
        <w:rPr>
          <w:rFonts w:ascii="Calibri" w:eastAsia="Times New Roman" w:hAnsi="Calibri" w:cs="Calibri"/>
          <w:b/>
          <w:bCs/>
          <w:color w:val="000000"/>
          <w:sz w:val="22"/>
          <w:szCs w:val="22"/>
        </w:rPr>
        <w:t>Senate Emeritus status</w:t>
      </w:r>
      <w:r w:rsidRPr="001C7D37">
        <w:rPr>
          <w:rFonts w:ascii="Calibri" w:eastAsia="Times New Roman" w:hAnsi="Calibri" w:cs="Calibri"/>
          <w:color w:val="000000"/>
          <w:sz w:val="22"/>
          <w:szCs w:val="22"/>
        </w:rPr>
        <w:t> conferred on him at the last meeting in May 2018. He made a brief presentation about the </w:t>
      </w:r>
      <w:r w:rsidRPr="001C7D37">
        <w:rPr>
          <w:rFonts w:ascii="Calibri" w:eastAsia="Times New Roman" w:hAnsi="Calibri" w:cs="Calibri"/>
          <w:b/>
          <w:bCs/>
          <w:color w:val="000000"/>
          <w:sz w:val="22"/>
          <w:szCs w:val="22"/>
        </w:rPr>
        <w:t>Lead On Steering</w:t>
      </w:r>
      <w:r w:rsidRPr="001C7D37">
        <w:rPr>
          <w:rFonts w:ascii="Calibri" w:eastAsia="Times New Roman" w:hAnsi="Calibri" w:cs="Calibri"/>
          <w:color w:val="000000"/>
          <w:sz w:val="22"/>
          <w:szCs w:val="22"/>
        </w:rPr>
        <w:t> </w:t>
      </w:r>
      <w:r w:rsidRPr="001C7D37">
        <w:rPr>
          <w:rFonts w:ascii="Calibri" w:eastAsia="Times New Roman" w:hAnsi="Calibri" w:cs="Calibri"/>
          <w:b/>
          <w:bCs/>
          <w:color w:val="000000"/>
          <w:sz w:val="22"/>
          <w:szCs w:val="22"/>
        </w:rPr>
        <w:t>Committee</w:t>
      </w:r>
      <w:r w:rsidRPr="001C7D37">
        <w:rPr>
          <w:rFonts w:ascii="Calibri" w:eastAsia="Times New Roman" w:hAnsi="Calibri" w:cs="Calibri"/>
          <w:color w:val="000000"/>
          <w:sz w:val="22"/>
          <w:szCs w:val="22"/>
        </w:rPr>
        <w:t>, whose task is to follow-up on and develop action plans based on the strategic planning work of last year’s 4 Lead On Committees. The Steering Committee, which he chairs, began work over the summer, and is small (nimble) and inclusive of university leadership (such as the FS Chair, Staff Assembly Chair, SGA President, GGA President, as well as Administration figures). The Provost promised to keep the faculty/ TCU community abreast of the committee’s progress and to have feedback sessions in the near future. He highlighted the fact that he meets with FS Chair once a month and once a month with FSEC (to plan FS meeting); </w:t>
      </w:r>
      <w:r w:rsidRPr="001C7D37">
        <w:rPr>
          <w:rFonts w:ascii="Calibri" w:eastAsia="Times New Roman" w:hAnsi="Calibri" w:cs="Calibri"/>
          <w:b/>
          <w:bCs/>
          <w:color w:val="000000"/>
          <w:sz w:val="22"/>
          <w:szCs w:val="22"/>
        </w:rPr>
        <w:t>Katie Farmer</w:t>
      </w:r>
      <w:r w:rsidRPr="001C7D37">
        <w:rPr>
          <w:rFonts w:ascii="Calibri" w:eastAsia="Times New Roman" w:hAnsi="Calibri" w:cs="Calibri"/>
          <w:color w:val="000000"/>
          <w:sz w:val="22"/>
          <w:szCs w:val="22"/>
        </w:rPr>
        <w:t>, the new </w:t>
      </w:r>
      <w:r w:rsidRPr="001C7D37">
        <w:rPr>
          <w:rFonts w:ascii="Calibri" w:eastAsia="Times New Roman" w:hAnsi="Calibri" w:cs="Calibri"/>
          <w:b/>
          <w:bCs/>
          <w:color w:val="000000"/>
          <w:sz w:val="22"/>
          <w:szCs w:val="22"/>
        </w:rPr>
        <w:t>chair of the Academic Affairs Committee of the TCU Board of Trustees</w:t>
      </w:r>
      <w:r w:rsidRPr="001C7D37">
        <w:rPr>
          <w:rFonts w:ascii="Calibri" w:eastAsia="Times New Roman" w:hAnsi="Calibri" w:cs="Calibri"/>
          <w:color w:val="000000"/>
          <w:sz w:val="22"/>
          <w:szCs w:val="22"/>
        </w:rPr>
        <w:t>, attended the August FSEC meeting with the Provost. This structure facilitates good communication with the Board. He is also developing a regular meeting of the Provost’s Council to include FSEC members, further devising means of keeping faculty voices in the conversation.</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b/>
          <w:bCs/>
          <w:color w:val="000000"/>
          <w:sz w:val="22"/>
          <w:szCs w:val="22"/>
        </w:rPr>
        <w:t>Joshua Friend</w:t>
      </w:r>
      <w:r w:rsidRPr="001C7D37">
        <w:rPr>
          <w:rFonts w:ascii="Calibri" w:eastAsia="Times New Roman" w:hAnsi="Calibri" w:cs="Calibri"/>
          <w:color w:val="000000"/>
          <w:sz w:val="22"/>
          <w:szCs w:val="22"/>
        </w:rPr>
        <w:t>, a graduate student in Vocal Performance (Opera) and </w:t>
      </w:r>
      <w:r w:rsidRPr="001C7D37">
        <w:rPr>
          <w:rFonts w:ascii="Calibri" w:eastAsia="Times New Roman" w:hAnsi="Calibri" w:cs="Calibri"/>
          <w:b/>
          <w:bCs/>
          <w:color w:val="000000"/>
          <w:sz w:val="22"/>
          <w:szCs w:val="22"/>
        </w:rPr>
        <w:t>one of the</w:t>
      </w:r>
      <w:r w:rsidRPr="001C7D37">
        <w:rPr>
          <w:rFonts w:ascii="Calibri" w:eastAsia="Times New Roman" w:hAnsi="Calibri" w:cs="Calibri"/>
          <w:color w:val="000000"/>
          <w:sz w:val="22"/>
          <w:szCs w:val="22"/>
        </w:rPr>
        <w:t> </w:t>
      </w:r>
      <w:r w:rsidRPr="001C7D37">
        <w:rPr>
          <w:rFonts w:ascii="Calibri" w:eastAsia="Times New Roman" w:hAnsi="Calibri" w:cs="Calibri"/>
          <w:b/>
          <w:bCs/>
          <w:color w:val="000000"/>
          <w:sz w:val="22"/>
          <w:szCs w:val="22"/>
        </w:rPr>
        <w:t>Co-Chairs of Graduate</w:t>
      </w:r>
      <w:r w:rsidRPr="001C7D37">
        <w:rPr>
          <w:rFonts w:ascii="Calibri" w:eastAsia="Times New Roman" w:hAnsi="Calibri" w:cs="Calibri"/>
          <w:color w:val="000000"/>
          <w:sz w:val="22"/>
          <w:szCs w:val="22"/>
        </w:rPr>
        <w:t> </w:t>
      </w:r>
      <w:r w:rsidRPr="001C7D37">
        <w:rPr>
          <w:rFonts w:ascii="Calibri" w:eastAsia="Times New Roman" w:hAnsi="Calibri" w:cs="Calibri"/>
          <w:b/>
          <w:bCs/>
          <w:color w:val="000000"/>
          <w:sz w:val="22"/>
          <w:szCs w:val="22"/>
        </w:rPr>
        <w:t>Spectrum—an LGBT student alliance</w:t>
      </w:r>
      <w:r w:rsidRPr="001C7D37">
        <w:rPr>
          <w:rFonts w:ascii="Calibri" w:eastAsia="Times New Roman" w:hAnsi="Calibri" w:cs="Calibri"/>
          <w:color w:val="000000"/>
          <w:sz w:val="22"/>
          <w:szCs w:val="22"/>
        </w:rPr>
        <w:t> whose main mission is to educate &amp; encourage members of the TCU community regarding LGBT matters and to support the Undergraduate Spectrum group—gave a brief informative presentation. He expressed appreciate for the good support Spectrum has received from numerous faculty and staff; he announced a Sexual Health event Spectrum will sponsor in September, along with a Drag Show in November. Graduate Spectrum is working on Diversity and inclusion matters for students. Among other announcements, Joshua mentioned an LGBT exhibition in the Library this month; this Saturday, TCU is hosting an LGBT symposium; a Community Center is soon to launch in Jarvis. He welcomed questions at the alliance’s email:  </w:t>
      </w:r>
      <w:hyperlink r:id="rId4" w:history="1">
        <w:r w:rsidRPr="001C7D37">
          <w:rPr>
            <w:rFonts w:ascii="Calibri" w:eastAsia="Times New Roman" w:hAnsi="Calibri" w:cs="Calibri"/>
            <w:color w:val="954F72"/>
            <w:sz w:val="22"/>
            <w:szCs w:val="22"/>
            <w:u w:val="single"/>
          </w:rPr>
          <w:t>spectrum@tcu.edu</w:t>
        </w:r>
      </w:hyperlink>
      <w:r w:rsidRPr="001C7D37">
        <w:rPr>
          <w:rFonts w:ascii="Calibri" w:eastAsia="Times New Roman" w:hAnsi="Calibri" w:cs="Calibri"/>
          <w:color w:val="000000"/>
          <w:sz w:val="22"/>
          <w:szCs w:val="22"/>
        </w:rPr>
        <w:t> .</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b/>
          <w:bCs/>
          <w:color w:val="000000"/>
          <w:sz w:val="22"/>
          <w:szCs w:val="22"/>
        </w:rPr>
        <w:t xml:space="preserve">Past Chair Ted </w:t>
      </w:r>
      <w:proofErr w:type="spellStart"/>
      <w:r w:rsidRPr="001C7D37">
        <w:rPr>
          <w:rFonts w:ascii="Calibri" w:eastAsia="Times New Roman" w:hAnsi="Calibri" w:cs="Calibri"/>
          <w:b/>
          <w:bCs/>
          <w:color w:val="000000"/>
          <w:sz w:val="22"/>
          <w:szCs w:val="22"/>
        </w:rPr>
        <w:t>Legatski</w:t>
      </w:r>
      <w:proofErr w:type="spellEnd"/>
      <w:r w:rsidRPr="001C7D37">
        <w:rPr>
          <w:rFonts w:ascii="Calibri" w:eastAsia="Times New Roman" w:hAnsi="Calibri" w:cs="Calibri"/>
          <w:b/>
          <w:bCs/>
          <w:color w:val="000000"/>
          <w:sz w:val="22"/>
          <w:szCs w:val="22"/>
        </w:rPr>
        <w:t>, </w:t>
      </w:r>
      <w:r w:rsidRPr="001C7D37">
        <w:rPr>
          <w:rFonts w:ascii="Calibri" w:eastAsia="Times New Roman" w:hAnsi="Calibri" w:cs="Calibri"/>
          <w:color w:val="000000"/>
          <w:sz w:val="22"/>
          <w:szCs w:val="22"/>
        </w:rPr>
        <w:t>who chairs the </w:t>
      </w:r>
      <w:r w:rsidRPr="001C7D37">
        <w:rPr>
          <w:rFonts w:ascii="Calibri" w:eastAsia="Times New Roman" w:hAnsi="Calibri" w:cs="Calibri"/>
          <w:b/>
          <w:bCs/>
          <w:color w:val="000000"/>
          <w:sz w:val="22"/>
          <w:szCs w:val="22"/>
        </w:rPr>
        <w:t>Provost Search Committee</w:t>
      </w:r>
      <w:r w:rsidRPr="001C7D37">
        <w:rPr>
          <w:rFonts w:ascii="Calibri" w:eastAsia="Times New Roman" w:hAnsi="Calibri" w:cs="Calibri"/>
          <w:color w:val="000000"/>
          <w:sz w:val="22"/>
          <w:szCs w:val="22"/>
        </w:rPr>
        <w:t>, gave a presentation on the Provost Search timetable and process. He noted the aggressive timeline—committee composed of 16 members from various sections of the campus community; announcement ad place in early August; Leadership Statement ready; Committee will review applications beginning October 1</w:t>
      </w:r>
      <w:r w:rsidRPr="001C7D37">
        <w:rPr>
          <w:rFonts w:ascii="Calibri" w:eastAsia="Times New Roman" w:hAnsi="Calibri" w:cs="Calibri"/>
          <w:color w:val="000000"/>
          <w:sz w:val="22"/>
          <w:szCs w:val="22"/>
          <w:vertAlign w:val="superscript"/>
        </w:rPr>
        <w:t>st</w:t>
      </w:r>
      <w:r w:rsidRPr="001C7D37">
        <w:rPr>
          <w:rFonts w:ascii="Calibri" w:eastAsia="Times New Roman" w:hAnsi="Calibri" w:cs="Calibri"/>
          <w:color w:val="000000"/>
          <w:sz w:val="22"/>
          <w:szCs w:val="22"/>
        </w:rPr>
        <w:t xml:space="preserve">; semifinalists (about 10) </w:t>
      </w:r>
      <w:r w:rsidRPr="001C7D37">
        <w:rPr>
          <w:rFonts w:ascii="Calibri" w:eastAsia="Times New Roman" w:hAnsi="Calibri" w:cs="Calibri"/>
          <w:color w:val="000000"/>
          <w:sz w:val="22"/>
          <w:szCs w:val="22"/>
        </w:rPr>
        <w:lastRenderedPageBreak/>
        <w:t>interviewed by committee late October; Campus visits by finalists (3) mid-November for campus-wide conversations; the Chancellor makes final selection before Christmas.</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250 applicants have been contacted by the search firm; referrals are still being accepted. Ted is still looking for </w:t>
      </w:r>
      <w:r w:rsidRPr="001C7D37">
        <w:rPr>
          <w:rFonts w:ascii="Calibri" w:eastAsia="Times New Roman" w:hAnsi="Calibri" w:cs="Calibri"/>
          <w:b/>
          <w:bCs/>
          <w:color w:val="000000"/>
          <w:sz w:val="22"/>
          <w:szCs w:val="22"/>
        </w:rPr>
        <w:t>input from faculty on key qualities/characteristics of next Provost</w:t>
      </w:r>
      <w:r w:rsidRPr="001C7D37">
        <w:rPr>
          <w:rFonts w:ascii="Calibri" w:eastAsia="Times New Roman" w:hAnsi="Calibri" w:cs="Calibri"/>
          <w:color w:val="000000"/>
          <w:sz w:val="22"/>
          <w:szCs w:val="22"/>
        </w:rPr>
        <w:t>. He reminded the group that the </w:t>
      </w:r>
      <w:r w:rsidRPr="001C7D37">
        <w:rPr>
          <w:rFonts w:ascii="Calibri" w:eastAsia="Times New Roman" w:hAnsi="Calibri" w:cs="Calibri"/>
          <w:b/>
          <w:bCs/>
          <w:color w:val="000000"/>
          <w:sz w:val="22"/>
          <w:szCs w:val="22"/>
        </w:rPr>
        <w:t>deadline for applications is Sept. 30</w:t>
      </w:r>
      <w:r w:rsidRPr="001C7D37">
        <w:rPr>
          <w:rFonts w:ascii="Calibri" w:eastAsia="Times New Roman" w:hAnsi="Calibri" w:cs="Calibri"/>
          <w:b/>
          <w:bCs/>
          <w:color w:val="000000"/>
          <w:sz w:val="22"/>
          <w:szCs w:val="22"/>
          <w:vertAlign w:val="superscript"/>
        </w:rPr>
        <w:t>th</w:t>
      </w:r>
      <w:r w:rsidRPr="001C7D37">
        <w:rPr>
          <w:rFonts w:ascii="Calibri" w:eastAsia="Times New Roman" w:hAnsi="Calibri" w:cs="Calibri"/>
          <w:color w:val="000000"/>
          <w:sz w:val="22"/>
          <w:szCs w:val="22"/>
        </w:rPr>
        <w:t>. Over 20 applications have been received so far; 60 or so are expected. The Senate had an in-depth discussion of the subject:  regarding the leadership profile and “preferred qualifications,” about commitment to “shared governance” (to be addressed during interviews), “leadership,” “scholarship,” “public v. private school experience,” etc. (The next Provost Search Committee meeting is October 3</w:t>
      </w:r>
      <w:r w:rsidRPr="001C7D37">
        <w:rPr>
          <w:rFonts w:ascii="Calibri" w:eastAsia="Times New Roman" w:hAnsi="Calibri" w:cs="Calibri"/>
          <w:color w:val="000000"/>
          <w:sz w:val="22"/>
          <w:szCs w:val="22"/>
          <w:vertAlign w:val="superscript"/>
        </w:rPr>
        <w:t>RD</w:t>
      </w:r>
      <w:r w:rsidRPr="001C7D37">
        <w:rPr>
          <w:rFonts w:ascii="Calibri" w:eastAsia="Times New Roman" w:hAnsi="Calibri" w:cs="Calibri"/>
          <w:color w:val="000000"/>
          <w:sz w:val="22"/>
          <w:szCs w:val="22"/>
        </w:rPr>
        <w:t>). An ad has been placed in The Chronicle, as well as in other publications, in the interest of targeting a broad applicant pool. Ted affirmed that candidates’ commitments to the mission and core values of TCU is essential.</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The Chancellor reassured the group that the concerns expressed in the Senate meeting are those of the committee. A copy of the final Leadership Statement will be released to the TCU community soon.</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In sum, Ted wants: (1) names of potential candidates; (2) strong priorities of qualities for next Provost; (3) concerns or questions. (Shared governance commitment key for Ted.) </w:t>
      </w:r>
      <w:r w:rsidRPr="001C7D37">
        <w:rPr>
          <w:rFonts w:ascii="Calibri" w:eastAsia="Times New Roman" w:hAnsi="Calibri" w:cs="Calibri"/>
          <w:b/>
          <w:bCs/>
          <w:color w:val="000000"/>
          <w:sz w:val="22"/>
          <w:szCs w:val="22"/>
        </w:rPr>
        <w:t>To send feedback or share input, please send an email to</w:t>
      </w:r>
      <w:r w:rsidRPr="001C7D37">
        <w:rPr>
          <w:rFonts w:ascii="Calibri" w:eastAsia="Times New Roman" w:hAnsi="Calibri" w:cs="Calibri"/>
          <w:color w:val="000000"/>
          <w:sz w:val="22"/>
          <w:szCs w:val="22"/>
        </w:rPr>
        <w:t> </w:t>
      </w:r>
      <w:hyperlink r:id="rId5" w:history="1">
        <w:r w:rsidRPr="001C7D37">
          <w:rPr>
            <w:rFonts w:ascii="Calibri" w:eastAsia="Times New Roman" w:hAnsi="Calibri" w:cs="Calibri"/>
            <w:color w:val="954F72"/>
            <w:sz w:val="22"/>
            <w:szCs w:val="22"/>
            <w:u w:val="single"/>
          </w:rPr>
          <w:t>t.legatski@tcu.edu</w:t>
        </w:r>
      </w:hyperlink>
      <w:r w:rsidRPr="001C7D37">
        <w:rPr>
          <w:rFonts w:ascii="Calibri" w:eastAsia="Times New Roman" w:hAnsi="Calibri" w:cs="Calibri"/>
          <w:color w:val="000000"/>
          <w:sz w:val="22"/>
          <w:szCs w:val="22"/>
        </w:rPr>
        <w:t>.</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Next, the Senate heard an update on the LEAD ON Steering Committee from Susan Weeks, Vice Provost for Academic Affairs. She thanked Greg Stephens for his service over the summer on the Academic Space Planning Group &amp; assistance in planning for the October 11</w:t>
      </w:r>
      <w:r w:rsidRPr="001C7D37">
        <w:rPr>
          <w:rFonts w:ascii="Calibri" w:eastAsia="Times New Roman" w:hAnsi="Calibri" w:cs="Calibri"/>
          <w:color w:val="000000"/>
          <w:sz w:val="22"/>
          <w:szCs w:val="22"/>
          <w:vertAlign w:val="superscript"/>
        </w:rPr>
        <w:t>th</w:t>
      </w:r>
      <w:r w:rsidRPr="001C7D37">
        <w:rPr>
          <w:rFonts w:ascii="Calibri" w:eastAsia="Times New Roman" w:hAnsi="Calibri" w:cs="Calibri"/>
          <w:color w:val="000000"/>
          <w:sz w:val="22"/>
          <w:szCs w:val="22"/>
        </w:rPr>
        <w:t> (class day) TCU football game, as well as his part of the VIA Lead On Steering Committee. She stated that it is important for the campus community to know that progress on strategic initiative priorities is already underway. For example, TCU has invested in a new Data Warehouse and data governance protocols are under discussion. The DEI dialog well underway. The Steering Committee is beginning to identify priority action items for the upcoming budget cycle, as well as longer term initiatives to pursue.</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Greg Stephens made a presentation of a recommendation to the Senate from members of the Interdisciplinary Studies Chair selection committee.  Over the summer, that group crafted a statement on how best to encourage DEI and interdisciplinarity on campus. (See attached document.) They recommended the integration of DEI-related activities and research into faculty annual reports. This idea was discussed by Provost’s Council, which led to its inclusion on the TCU 180 site. There is still confusion about the implementation of this item, its use for promotion and tenure purposes, and the matter of Faculty Senate consent (a la shared governance). David Bedford made a </w:t>
      </w:r>
      <w:r w:rsidRPr="001C7D37">
        <w:rPr>
          <w:rFonts w:ascii="Calibri" w:eastAsia="Times New Roman" w:hAnsi="Calibri" w:cs="Calibri"/>
          <w:b/>
          <w:bCs/>
          <w:color w:val="000000"/>
          <w:sz w:val="22"/>
          <w:szCs w:val="22"/>
        </w:rPr>
        <w:t>motion that the Senate refer the issue to the Faculty Relations Committee (FRC</w:t>
      </w:r>
      <w:r w:rsidRPr="001C7D37">
        <w:rPr>
          <w:rFonts w:ascii="Calibri" w:eastAsia="Times New Roman" w:hAnsi="Calibri" w:cs="Calibri"/>
          <w:color w:val="000000"/>
          <w:sz w:val="22"/>
          <w:szCs w:val="22"/>
        </w:rPr>
        <w:t>), a motion that was seconded by Sean Atkinson. The motion </w:t>
      </w:r>
      <w:r w:rsidRPr="001C7D37">
        <w:rPr>
          <w:rFonts w:ascii="Calibri" w:eastAsia="Times New Roman" w:hAnsi="Calibri" w:cs="Calibri"/>
          <w:b/>
          <w:bCs/>
          <w:color w:val="000000"/>
          <w:sz w:val="22"/>
          <w:szCs w:val="22"/>
        </w:rPr>
        <w:t>passed</w:t>
      </w:r>
      <w:r w:rsidRPr="001C7D37">
        <w:rPr>
          <w:rFonts w:ascii="Calibri" w:eastAsia="Times New Roman" w:hAnsi="Calibri" w:cs="Calibri"/>
          <w:color w:val="000000"/>
          <w:sz w:val="22"/>
          <w:szCs w:val="22"/>
        </w:rPr>
        <w:t>. </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 xml:space="preserve">Ted </w:t>
      </w:r>
      <w:proofErr w:type="spellStart"/>
      <w:r w:rsidRPr="001C7D37">
        <w:rPr>
          <w:rFonts w:ascii="Calibri" w:eastAsia="Times New Roman" w:hAnsi="Calibri" w:cs="Calibri"/>
          <w:color w:val="000000"/>
          <w:sz w:val="22"/>
          <w:szCs w:val="22"/>
        </w:rPr>
        <w:t>Legatski</w:t>
      </w:r>
      <w:proofErr w:type="spellEnd"/>
      <w:r w:rsidRPr="001C7D37">
        <w:rPr>
          <w:rFonts w:ascii="Calibri" w:eastAsia="Times New Roman" w:hAnsi="Calibri" w:cs="Calibri"/>
          <w:color w:val="000000"/>
          <w:sz w:val="22"/>
          <w:szCs w:val="22"/>
        </w:rPr>
        <w:t xml:space="preserve"> gave an update on the </w:t>
      </w:r>
      <w:r w:rsidRPr="001C7D37">
        <w:rPr>
          <w:rFonts w:ascii="Calibri" w:eastAsia="Times New Roman" w:hAnsi="Calibri" w:cs="Calibri"/>
          <w:b/>
          <w:bCs/>
          <w:color w:val="000000"/>
          <w:sz w:val="22"/>
          <w:szCs w:val="22"/>
        </w:rPr>
        <w:t>Task Force on Status of Adjuncts on Campus</w:t>
      </w:r>
      <w:r w:rsidRPr="001C7D37">
        <w:rPr>
          <w:rFonts w:ascii="Calibri" w:eastAsia="Times New Roman" w:hAnsi="Calibri" w:cs="Calibri"/>
          <w:color w:val="000000"/>
          <w:sz w:val="22"/>
          <w:szCs w:val="22"/>
        </w:rPr>
        <w:t>. The task force, approved last year, has been formed and was to report to FS in March 2019. However, they encountered difficulties in accessing data over the summer. Therefore, the schedule of the report has been moved to the fall of 2019.</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A senator raised the issue of a University Testing Center and of accommodations issues for students. Intercollegiate Athletics Committee is looking at this agenda item too.</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The new FS website is getting its final touches and about to go live, according to Information Officer, Krista Scott.</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The meeting was adjourned at 4:58.</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1F497D"/>
          <w:sz w:val="22"/>
          <w:szCs w:val="22"/>
        </w:rPr>
        <w:t> </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Best regards,</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Jan J. Quesada,</w:t>
      </w:r>
    </w:p>
    <w:p w:rsidR="001C7D37" w:rsidRPr="001C7D37" w:rsidRDefault="001C7D37" w:rsidP="001C7D37">
      <w:pPr>
        <w:rPr>
          <w:rFonts w:ascii="Calibri" w:eastAsia="Times New Roman" w:hAnsi="Calibri" w:cs="Calibri"/>
          <w:color w:val="000000"/>
          <w:sz w:val="22"/>
          <w:szCs w:val="22"/>
        </w:rPr>
      </w:pPr>
      <w:r w:rsidRPr="001C7D37">
        <w:rPr>
          <w:rFonts w:ascii="Calibri" w:eastAsia="Times New Roman" w:hAnsi="Calibri" w:cs="Calibri"/>
          <w:color w:val="000000"/>
          <w:sz w:val="22"/>
          <w:szCs w:val="22"/>
        </w:rPr>
        <w:t>Faculty Senate Secretary </w:t>
      </w:r>
    </w:p>
    <w:p w:rsidR="007131EB" w:rsidRDefault="001C7D37"/>
    <w:sectPr w:rsidR="007131EB" w:rsidSect="00B0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37"/>
    <w:rsid w:val="00043E5C"/>
    <w:rsid w:val="001C7D37"/>
    <w:rsid w:val="00B0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F6EC0"/>
  <w15:chartTrackingRefBased/>
  <w15:docId w15:val="{5EA6DC18-7496-974E-AB38-A354EFD1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7D37"/>
  </w:style>
  <w:style w:type="character" w:styleId="Hyperlink">
    <w:name w:val="Hyperlink"/>
    <w:basedOn w:val="DefaultParagraphFont"/>
    <w:uiPriority w:val="99"/>
    <w:semiHidden/>
    <w:unhideWhenUsed/>
    <w:rsid w:val="001C7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egatski@tcu.edu" TargetMode="External"/><Relationship Id="rId4" Type="http://schemas.openxmlformats.org/officeDocument/2006/relationships/hyperlink" Target="mailto:spectrum@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2018-09-20T19:26:00Z</dcterms:created>
  <dcterms:modified xsi:type="dcterms:W3CDTF">2018-09-20T19:28:00Z</dcterms:modified>
</cp:coreProperties>
</file>