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50B" w:rsidRPr="00021CD2" w:rsidRDefault="00BA750B" w:rsidP="00BA750B">
      <w:bookmarkStart w:id="0" w:name="_GoBack"/>
      <w:bookmarkEnd w:id="0"/>
      <w:r w:rsidRPr="00021CD2">
        <w:t>P 31-32</w:t>
      </w:r>
    </w:p>
    <w:p w:rsidR="00BA750B" w:rsidRPr="00021CD2" w:rsidRDefault="00BA750B">
      <w:pPr>
        <w:rPr>
          <w:b/>
        </w:rPr>
      </w:pPr>
      <w:r w:rsidRPr="00021CD2">
        <w:rPr>
          <w:b/>
        </w:rPr>
        <w:t>Alcohol Usage</w:t>
      </w:r>
    </w:p>
    <w:p w:rsidR="00BA750B" w:rsidRPr="00021CD2" w:rsidRDefault="00BA750B">
      <w:r w:rsidRPr="00021CD2">
        <w:rPr>
          <w:u w:val="single"/>
        </w:rPr>
        <w:t>Serving Alcohol on Campus</w:t>
      </w:r>
      <w:r w:rsidRPr="00021CD2">
        <w:t xml:space="preserve"> - The consumption, sale or use of alcoholic beverages is generally prohibited on campus. However, under certain conditions, alcoholic beverages may be served at campus events. Use of alcohol at events on campus must be approved by the Vice Chancellor for Student Affairs. All alcohol must be purchased and served under the auspices and policies of the food service contractor at TCU. Approval will be granted if:</w:t>
      </w:r>
    </w:p>
    <w:p w:rsidR="00BA750B" w:rsidRPr="00021CD2" w:rsidRDefault="00BA750B">
      <w:r w:rsidRPr="00021CD2">
        <w:rPr>
          <w:rFonts w:ascii="Arial" w:hAnsi="Arial" w:cs="Arial"/>
        </w:rPr>
        <w:t>•</w:t>
      </w:r>
      <w:r w:rsidRPr="00021CD2">
        <w:t>participation at the event is primarily for those who meet the legal drinking age standard.</w:t>
      </w:r>
    </w:p>
    <w:p w:rsidR="00BA750B" w:rsidRPr="00021CD2" w:rsidRDefault="00BA750B">
      <w:r w:rsidRPr="00021CD2">
        <w:rPr>
          <w:rFonts w:ascii="Arial" w:hAnsi="Arial" w:cs="Arial"/>
        </w:rPr>
        <w:t>•</w:t>
      </w:r>
      <w:r w:rsidRPr="00021CD2">
        <w:t>arrangements are made to serve appropriate alternative beverages.</w:t>
      </w:r>
    </w:p>
    <w:p w:rsidR="00BA750B" w:rsidRPr="00021CD2" w:rsidRDefault="00BA750B">
      <w:r w:rsidRPr="00021CD2">
        <w:rPr>
          <w:rFonts w:ascii="Arial" w:hAnsi="Arial" w:cs="Arial"/>
        </w:rPr>
        <w:t>•</w:t>
      </w:r>
      <w:r w:rsidRPr="00021CD2">
        <w:t>arrangements are made to serve appropriate food at the event.</w:t>
      </w:r>
    </w:p>
    <w:p w:rsidR="00BA750B" w:rsidRPr="00021CD2" w:rsidRDefault="00BA750B">
      <w:r w:rsidRPr="00021CD2">
        <w:rPr>
          <w:rFonts w:ascii="Arial" w:hAnsi="Arial" w:cs="Arial"/>
        </w:rPr>
        <w:t>•</w:t>
      </w:r>
      <w:r w:rsidRPr="00021CD2">
        <w:t>a process to prevent serving underage drinkers is in place.</w:t>
      </w:r>
    </w:p>
    <w:p w:rsidR="00BA750B" w:rsidRPr="00021CD2" w:rsidRDefault="00BA750B">
      <w:r w:rsidRPr="00021CD2">
        <w:t>No TCU student organization may sponsor any on-campus event that involves the use of alcohol.</w:t>
      </w:r>
    </w:p>
    <w:p w:rsidR="00BA750B" w:rsidRPr="00021CD2" w:rsidRDefault="00BA750B">
      <w:r w:rsidRPr="00021CD2">
        <w:rPr>
          <w:u w:val="single"/>
        </w:rPr>
        <w:t xml:space="preserve">Serving </w:t>
      </w:r>
      <w:r w:rsidRPr="00021CD2">
        <w:rPr>
          <w:rStyle w:val="highlight"/>
          <w:u w:val="single"/>
        </w:rPr>
        <w:t>Alcohol</w:t>
      </w:r>
      <w:r w:rsidRPr="00021CD2">
        <w:rPr>
          <w:u w:val="single"/>
        </w:rPr>
        <w:t xml:space="preserve"> off Campus</w:t>
      </w:r>
      <w:r w:rsidRPr="00021CD2">
        <w:t xml:space="preserve"> - The University prohibits the use or possession of alcoholic beverages in instructional settings, including those remote to the campus. There may arise occasions when a faculty/staff member may wish to have alcohol served at certain functions off campus. Examples include events commemorating the completion of an academic or general University program. It is expected that participants will be of legal drinking age in the country where the event occurs. Prior approval must be received from the Vice Chancellor under whose auspices the program occurs. Except in those cases approved by the Vice Chancellor, social activities with alcohol that involve both students and faculty that are sponsored or paid by the University or a University employee are prohibited.</w:t>
      </w:r>
    </w:p>
    <w:p w:rsidR="00021CD2" w:rsidRPr="00021CD2" w:rsidRDefault="00CB03F4" w:rsidP="00510D47">
      <w:pPr>
        <w:rPr>
          <w:color w:val="FF0000"/>
        </w:rPr>
      </w:pPr>
      <w:r>
        <w:rPr>
          <w:color w:val="FF0000"/>
          <w:u w:val="single"/>
        </w:rPr>
        <w:t>Alcohol and Drug Policy</w:t>
      </w:r>
      <w:r w:rsidR="00BA750B" w:rsidRPr="00021CD2">
        <w:rPr>
          <w:color w:val="FF0000"/>
          <w:u w:val="single"/>
        </w:rPr>
        <w:t xml:space="preserve"> </w:t>
      </w:r>
      <w:r>
        <w:rPr>
          <w:color w:val="FF0000"/>
          <w:u w:val="single"/>
        </w:rPr>
        <w:t xml:space="preserve">- </w:t>
      </w:r>
      <w:r w:rsidR="00BA750B" w:rsidRPr="00021CD2">
        <w:rPr>
          <w:color w:val="FF0000"/>
          <w:u w:val="single"/>
        </w:rPr>
        <w:t xml:space="preserve">International </w:t>
      </w:r>
      <w:proofErr w:type="gramStart"/>
      <w:r w:rsidR="00BA750B" w:rsidRPr="00021CD2">
        <w:rPr>
          <w:color w:val="FF0000"/>
          <w:u w:val="single"/>
        </w:rPr>
        <w:t>Settings</w:t>
      </w:r>
      <w:r>
        <w:rPr>
          <w:color w:val="FF0000"/>
        </w:rPr>
        <w:t xml:space="preserve">  –</w:t>
      </w:r>
      <w:proofErr w:type="gramEnd"/>
      <w:r w:rsidR="00021CD2" w:rsidRPr="00021CD2">
        <w:rPr>
          <w:color w:val="FF0000"/>
        </w:rPr>
        <w:t xml:space="preserve"> University Representatives </w:t>
      </w:r>
      <w:r>
        <w:rPr>
          <w:color w:val="FF0000"/>
        </w:rPr>
        <w:t xml:space="preserve">must adhere </w:t>
      </w:r>
      <w:r w:rsidR="00021CD2" w:rsidRPr="00021CD2">
        <w:rPr>
          <w:color w:val="FF0000"/>
        </w:rPr>
        <w:t xml:space="preserve">to </w:t>
      </w:r>
      <w:r w:rsidR="00021CD2" w:rsidRPr="00021CD2">
        <w:rPr>
          <w:i/>
          <w:color w:val="FF0000"/>
        </w:rPr>
        <w:t>ALCOHOL AND DRUG POLICY – International Travel</w:t>
      </w:r>
      <w:r>
        <w:rPr>
          <w:color w:val="FF0000"/>
        </w:rPr>
        <w:t xml:space="preserve"> which can be found on the Center for International Studies website (</w:t>
      </w:r>
      <w:r w:rsidRPr="00CB03F4">
        <w:rPr>
          <w:color w:val="FF0000"/>
        </w:rPr>
        <w:t>https://studyabroad.tcu.edu/faculty-staff-resources/travel-policies/</w:t>
      </w:r>
      <w:r>
        <w:rPr>
          <w:color w:val="FF0000"/>
        </w:rPr>
        <w:t>)</w:t>
      </w:r>
    </w:p>
    <w:p w:rsidR="00BA750B" w:rsidRPr="00021CD2" w:rsidRDefault="00BA750B"/>
    <w:p w:rsidR="00074B6E" w:rsidRPr="00021CD2" w:rsidRDefault="008D0C9F">
      <w:r w:rsidRPr="00021CD2">
        <w:t xml:space="preserve">P </w:t>
      </w:r>
      <w:r w:rsidR="00074B6E" w:rsidRPr="00021CD2">
        <w:t>115-116</w:t>
      </w:r>
      <w:r w:rsidR="00BA750B" w:rsidRPr="00021CD2">
        <w:t xml:space="preserve"> </w:t>
      </w:r>
    </w:p>
    <w:p w:rsidR="00074B6E" w:rsidRPr="00021CD2" w:rsidRDefault="00074B6E">
      <w:r w:rsidRPr="00021CD2">
        <w:rPr>
          <w:b/>
        </w:rPr>
        <w:t>Abuse Information, Substance.</w:t>
      </w:r>
      <w:r w:rsidRPr="00021CD2">
        <w:t xml:space="preserve"> Abuse of alcohol and drugs has been shown to cause serious health problems including</w:t>
      </w:r>
    </w:p>
    <w:p w:rsidR="00074B6E" w:rsidRPr="00021CD2" w:rsidRDefault="008D0C9F">
      <w:r w:rsidRPr="00021CD2">
        <w:rPr>
          <w:b/>
        </w:rPr>
        <w:t>Alcohol and Drugs.</w:t>
      </w:r>
      <w:r w:rsidRPr="00021CD2">
        <w:t xml:space="preserve"> Specific University policies with regard to both alcohol and drugs are outlined below:</w:t>
      </w:r>
    </w:p>
    <w:p w:rsidR="00074B6E" w:rsidRPr="00021CD2" w:rsidRDefault="008D0C9F">
      <w:r w:rsidRPr="00021CD2">
        <w:rPr>
          <w:b/>
        </w:rPr>
        <w:t>Alcohol</w:t>
      </w:r>
      <w:r w:rsidRPr="00021CD2">
        <w:t xml:space="preserve">. Except for certain specified areas in University residence halls approved by the Vice Chancellor for Student Affairs (see the University Calendar/Student Handbook for the student </w:t>
      </w:r>
      <w:r w:rsidRPr="00021CD2">
        <w:rPr>
          <w:rStyle w:val="highlight"/>
        </w:rPr>
        <w:t>alcohol policy</w:t>
      </w:r>
      <w:r w:rsidRPr="00021CD2">
        <w:t>), and for specific events authorized by the Chancellor or Provost in University buildings, the consumption, sale or use of alcoholic beverages is prohibited on the campus.</w:t>
      </w:r>
      <w:r w:rsidR="00074B6E" w:rsidRPr="00021CD2">
        <w:t xml:space="preserve"> </w:t>
      </w:r>
    </w:p>
    <w:p w:rsidR="0085242A" w:rsidRPr="00021CD2" w:rsidRDefault="008D0C9F">
      <w:r w:rsidRPr="00021CD2">
        <w:t>The consumption of alcohol is permissible for persons of legal drinking age in parking lots immediately adjacent to Amon Carter Stadium from two hours before and until two hours after TCU home football games. Alcohol cannot be brought into in the Stadium at any time.</w:t>
      </w:r>
    </w:p>
    <w:p w:rsidR="008D0C9F" w:rsidRPr="00021CD2" w:rsidRDefault="008D0C9F">
      <w:r w:rsidRPr="00021CD2">
        <w:lastRenderedPageBreak/>
        <w:t xml:space="preserve">The purchase or sale of alcoholic beverages is prohibited everywhere on the campus. Furthermore, no person may provide any alcoholic beverages to any person less than 21 years of age. The University also prohibits the use or possession of alcoholic beverages in all instructional settings including those remote to the campus. </w:t>
      </w:r>
    </w:p>
    <w:p w:rsidR="00422A63" w:rsidRPr="00204232" w:rsidRDefault="00204232" w:rsidP="00021CD2">
      <w:pPr>
        <w:rPr>
          <w:color w:val="FF0000"/>
        </w:rPr>
      </w:pPr>
      <w:r>
        <w:rPr>
          <w:color w:val="FF0000"/>
          <w:u w:val="single"/>
        </w:rPr>
        <w:t xml:space="preserve">Alcohol </w:t>
      </w:r>
      <w:r w:rsidR="00CB03F4">
        <w:rPr>
          <w:color w:val="FF0000"/>
          <w:u w:val="single"/>
        </w:rPr>
        <w:t>and Drug Policy -</w:t>
      </w:r>
      <w:r>
        <w:rPr>
          <w:color w:val="FF0000"/>
          <w:u w:val="single"/>
        </w:rPr>
        <w:t xml:space="preserve"> I</w:t>
      </w:r>
      <w:r w:rsidRPr="00204232">
        <w:rPr>
          <w:color w:val="FF0000"/>
          <w:u w:val="single"/>
        </w:rPr>
        <w:t xml:space="preserve">nternational </w:t>
      </w:r>
      <w:r>
        <w:rPr>
          <w:color w:val="FF0000"/>
          <w:u w:val="single"/>
        </w:rPr>
        <w:t>Settings</w:t>
      </w:r>
      <w:r>
        <w:rPr>
          <w:color w:val="FF0000"/>
        </w:rPr>
        <w:t xml:space="preserve">: </w:t>
      </w:r>
      <w:r w:rsidR="00CB03F4" w:rsidRPr="00021CD2">
        <w:rPr>
          <w:color w:val="FF0000"/>
        </w:rPr>
        <w:t xml:space="preserve">University Representatives </w:t>
      </w:r>
      <w:r w:rsidR="00CB03F4">
        <w:rPr>
          <w:color w:val="FF0000"/>
        </w:rPr>
        <w:t xml:space="preserve">must adhere </w:t>
      </w:r>
      <w:r w:rsidR="00CB03F4" w:rsidRPr="00021CD2">
        <w:rPr>
          <w:color w:val="FF0000"/>
        </w:rPr>
        <w:t xml:space="preserve">to </w:t>
      </w:r>
      <w:r w:rsidR="00CB03F4" w:rsidRPr="00021CD2">
        <w:rPr>
          <w:i/>
          <w:color w:val="FF0000"/>
        </w:rPr>
        <w:t>ALCOHOL AND DRUG POLICY – International Travel</w:t>
      </w:r>
      <w:r w:rsidR="00CB03F4">
        <w:rPr>
          <w:color w:val="FF0000"/>
        </w:rPr>
        <w:t xml:space="preserve"> which can be found on the Center for International Studies website (</w:t>
      </w:r>
      <w:r w:rsidR="00CB03F4" w:rsidRPr="00CB03F4">
        <w:rPr>
          <w:color w:val="FF0000"/>
        </w:rPr>
        <w:t>https://studyabroad.tcu.edu/faculty-staff-resources/travel-policies/</w:t>
      </w:r>
      <w:r w:rsidR="00CB03F4">
        <w:rPr>
          <w:color w:val="FF0000"/>
        </w:rPr>
        <w:t>)</w:t>
      </w:r>
    </w:p>
    <w:p w:rsidR="00204232" w:rsidRDefault="00204232">
      <w:pPr>
        <w:rPr>
          <w:b/>
        </w:rPr>
      </w:pPr>
    </w:p>
    <w:p w:rsidR="00074B6E" w:rsidRPr="00021CD2" w:rsidRDefault="008D0C9F">
      <w:r w:rsidRPr="00021CD2">
        <w:rPr>
          <w:b/>
        </w:rPr>
        <w:t>Drugs</w:t>
      </w:r>
      <w:r w:rsidRPr="00021CD2">
        <w:t xml:space="preserve">. The University prohibits the unlawful possession, use, manufacture or distribution of illicit drugs on University property or at University sponsored activities. Besides their legal implications these drugs are a health hazard and are incompatible with the philosophy and objectives of the University. For complete information, refer to Policy 2.007 Drug and Alcohol Abuse. </w:t>
      </w:r>
    </w:p>
    <w:p w:rsidR="00074B6E" w:rsidRPr="00021CD2" w:rsidRDefault="008D0C9F">
      <w:r w:rsidRPr="00021CD2">
        <w:t xml:space="preserve">In addition, faculty and staff directly engaged in the performance of work under the provisions of a federal contract ($25,000 or more) or grant are subject to the Drug-Free Workplace Act of 1988. For complete information on the specific provisions of this act, contact the Human Resources Department, the Alcohol and Drug Education Center, or the Office of Research and Sponsored Projects. </w:t>
      </w:r>
    </w:p>
    <w:p w:rsidR="00074B6E" w:rsidRDefault="008D0C9F">
      <w:r w:rsidRPr="00021CD2">
        <w:t xml:space="preserve">Any violation of these policies may result in disciplinary action ranging from a reprimand to suspension without pay for an appropriate period or termination of employment. </w:t>
      </w:r>
    </w:p>
    <w:p w:rsidR="00204232" w:rsidRPr="00204232" w:rsidRDefault="00CB03F4">
      <w:pPr>
        <w:rPr>
          <w:color w:val="FF0000"/>
        </w:rPr>
      </w:pPr>
      <w:r>
        <w:rPr>
          <w:color w:val="FF0000"/>
          <w:u w:val="single"/>
        </w:rPr>
        <w:t xml:space="preserve">Drugs Policy </w:t>
      </w:r>
      <w:proofErr w:type="gramStart"/>
      <w:r>
        <w:rPr>
          <w:color w:val="FF0000"/>
          <w:u w:val="single"/>
        </w:rPr>
        <w:t xml:space="preserve">- </w:t>
      </w:r>
      <w:r w:rsidR="00204232" w:rsidRPr="00204232">
        <w:rPr>
          <w:color w:val="FF0000"/>
          <w:u w:val="single"/>
        </w:rPr>
        <w:t xml:space="preserve"> International</w:t>
      </w:r>
      <w:proofErr w:type="gramEnd"/>
      <w:r w:rsidR="00204232" w:rsidRPr="00204232">
        <w:rPr>
          <w:color w:val="FF0000"/>
          <w:u w:val="single"/>
        </w:rPr>
        <w:t xml:space="preserve"> Settings</w:t>
      </w:r>
      <w:r w:rsidR="00204232" w:rsidRPr="00204232">
        <w:rPr>
          <w:color w:val="FF0000"/>
        </w:rPr>
        <w:t xml:space="preserve">: </w:t>
      </w:r>
      <w:r w:rsidRPr="00021CD2">
        <w:rPr>
          <w:color w:val="FF0000"/>
        </w:rPr>
        <w:t xml:space="preserve">University Representatives </w:t>
      </w:r>
      <w:r>
        <w:rPr>
          <w:color w:val="FF0000"/>
        </w:rPr>
        <w:t xml:space="preserve">must adhere </w:t>
      </w:r>
      <w:r w:rsidRPr="00021CD2">
        <w:rPr>
          <w:color w:val="FF0000"/>
        </w:rPr>
        <w:t xml:space="preserve">to </w:t>
      </w:r>
      <w:r w:rsidRPr="00021CD2">
        <w:rPr>
          <w:i/>
          <w:color w:val="FF0000"/>
        </w:rPr>
        <w:t>ALCOHOL AND DRUG POLICY – International Travel</w:t>
      </w:r>
      <w:r>
        <w:rPr>
          <w:color w:val="FF0000"/>
        </w:rPr>
        <w:t xml:space="preserve"> which can be found on the Center for International Studies website (</w:t>
      </w:r>
      <w:r w:rsidRPr="00CB03F4">
        <w:rPr>
          <w:color w:val="FF0000"/>
        </w:rPr>
        <w:t>https://studyabroad.tcu.edu/faculty-staff-resources/travel-policies/</w:t>
      </w:r>
      <w:r>
        <w:rPr>
          <w:color w:val="FF0000"/>
        </w:rPr>
        <w:t>)</w:t>
      </w:r>
    </w:p>
    <w:p w:rsidR="008D0C9F" w:rsidRPr="00021CD2" w:rsidRDefault="008D0C9F">
      <w:r w:rsidRPr="00021CD2">
        <w:rPr>
          <w:b/>
        </w:rPr>
        <w:t>Sources of Help.</w:t>
      </w:r>
      <w:r w:rsidRPr="00021CD2">
        <w:t xml:space="preserve"> An individual may seek assistance through Human Resources to correct a drug or alcohol abuse problem under the Americans with Disabilities Act. Employees who seek this assistance are offered appropriate protections under the ADA. For complete information, refer to Policy 2.006 Drug-Free Workplace and 2.007 Drug and Alcohol Abuse. </w:t>
      </w:r>
    </w:p>
    <w:sectPr w:rsidR="008D0C9F" w:rsidRPr="00021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9F"/>
    <w:rsid w:val="00021CD2"/>
    <w:rsid w:val="000601A9"/>
    <w:rsid w:val="00074B6E"/>
    <w:rsid w:val="00113357"/>
    <w:rsid w:val="001E27C2"/>
    <w:rsid w:val="00204232"/>
    <w:rsid w:val="002347CE"/>
    <w:rsid w:val="00422A63"/>
    <w:rsid w:val="00510D47"/>
    <w:rsid w:val="005331FD"/>
    <w:rsid w:val="008D0C9F"/>
    <w:rsid w:val="00934EBA"/>
    <w:rsid w:val="00954332"/>
    <w:rsid w:val="00A76A1B"/>
    <w:rsid w:val="00BA750B"/>
    <w:rsid w:val="00CB03F4"/>
    <w:rsid w:val="00CC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D3BE-7D57-44B7-81E8-780C8865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D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Spragg, Kimberly</dc:creator>
  <cp:keywords/>
  <dc:description/>
  <cp:lastModifiedBy>Jones, Clark</cp:lastModifiedBy>
  <cp:revision>2</cp:revision>
  <dcterms:created xsi:type="dcterms:W3CDTF">2019-11-04T15:10:00Z</dcterms:created>
  <dcterms:modified xsi:type="dcterms:W3CDTF">2019-11-04T15:10:00Z</dcterms:modified>
</cp:coreProperties>
</file>