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00A93" w14:textId="7D5457D6" w:rsidR="00C55188" w:rsidRPr="00C805F0" w:rsidRDefault="00C55188" w:rsidP="00414AEE">
      <w:pPr>
        <w:ind w:left="0"/>
        <w:jc w:val="center"/>
        <w:rPr>
          <w:rStyle w:val="BookTitle"/>
        </w:rPr>
      </w:pPr>
      <w:r w:rsidRPr="00C805F0">
        <w:rPr>
          <w:rStyle w:val="BookTitle"/>
          <w:noProof/>
        </w:rPr>
        <w:drawing>
          <wp:inline distT="0" distB="0" distL="0" distR="0" wp14:anchorId="0B796488" wp14:editId="5E02D8F6">
            <wp:extent cx="1251893" cy="609600"/>
            <wp:effectExtent l="0" t="0" r="5715" b="0"/>
            <wp:docPr id="1" name="Picture 1" descr="A purple letter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urple letters on a black background&#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61522" cy="614289"/>
                    </a:xfrm>
                    <a:prstGeom prst="rect">
                      <a:avLst/>
                    </a:prstGeom>
                    <a:noFill/>
                  </pic:spPr>
                </pic:pic>
              </a:graphicData>
            </a:graphic>
          </wp:inline>
        </w:drawing>
      </w:r>
    </w:p>
    <w:p w14:paraId="5DC28BC8" w14:textId="77777777" w:rsidR="00C55188" w:rsidRPr="00C805F0" w:rsidRDefault="00C55188" w:rsidP="00414AEE">
      <w:pPr>
        <w:ind w:left="0"/>
        <w:jc w:val="center"/>
        <w:rPr>
          <w:rStyle w:val="BookTitle"/>
        </w:rPr>
      </w:pPr>
      <w:r w:rsidRPr="00C805F0">
        <w:rPr>
          <w:rStyle w:val="BookTitle"/>
        </w:rPr>
        <w:t>Texas Christian University Policy</w:t>
      </w:r>
    </w:p>
    <w:p w14:paraId="313B27C5" w14:textId="77777777" w:rsidR="0052437E" w:rsidRPr="00C805F0" w:rsidRDefault="0052437E" w:rsidP="007A01EA">
      <w:pPr>
        <w:pStyle w:val="Style2"/>
        <w:numPr>
          <w:ilvl w:val="0"/>
          <w:numId w:val="0"/>
        </w:numPr>
      </w:pPr>
    </w:p>
    <w:p w14:paraId="6455D7C9" w14:textId="64CB38D6" w:rsidR="004C2266" w:rsidRPr="00C805F0" w:rsidRDefault="003B4BF7" w:rsidP="007047C5">
      <w:pPr>
        <w:pStyle w:val="Style2"/>
        <w:numPr>
          <w:ilvl w:val="0"/>
          <w:numId w:val="0"/>
        </w:numPr>
        <w:ind w:left="2160" w:hanging="2160"/>
        <w:rPr>
          <w:rStyle w:val="BookTitle"/>
        </w:rPr>
      </w:pPr>
      <w:r w:rsidRPr="00C805F0">
        <w:rPr>
          <w:rStyle w:val="BookTitle"/>
        </w:rPr>
        <w:t>Policy Title:</w:t>
      </w:r>
      <w:r w:rsidR="004C2266" w:rsidRPr="00C805F0">
        <w:rPr>
          <w:rStyle w:val="BookTitle"/>
        </w:rPr>
        <w:tab/>
      </w:r>
      <w:r w:rsidR="002862E7" w:rsidRPr="00C805F0">
        <w:rPr>
          <w:rStyle w:val="BookTitle"/>
          <w:b w:val="0"/>
          <w:bCs/>
        </w:rPr>
        <w:t xml:space="preserve">Faculty </w:t>
      </w:r>
      <w:r w:rsidR="00C73EDD" w:rsidRPr="00C805F0">
        <w:rPr>
          <w:rStyle w:val="BookTitle"/>
          <w:b w:val="0"/>
          <w:bCs/>
        </w:rPr>
        <w:t>Promotion</w:t>
      </w:r>
      <w:r w:rsidR="001326D5" w:rsidRPr="00C805F0">
        <w:rPr>
          <w:rStyle w:val="BookTitle"/>
          <w:b w:val="0"/>
          <w:bCs/>
        </w:rPr>
        <w:t>,</w:t>
      </w:r>
      <w:r w:rsidR="00C73EDD" w:rsidRPr="00C805F0">
        <w:rPr>
          <w:rStyle w:val="BookTitle"/>
          <w:b w:val="0"/>
          <w:bCs/>
        </w:rPr>
        <w:t xml:space="preserve"> </w:t>
      </w:r>
      <w:r w:rsidR="001326D5" w:rsidRPr="00C805F0">
        <w:rPr>
          <w:rStyle w:val="BookTitle"/>
          <w:b w:val="0"/>
          <w:bCs/>
        </w:rPr>
        <w:t xml:space="preserve">Tenure, </w:t>
      </w:r>
      <w:r w:rsidR="00C73EDD" w:rsidRPr="00C805F0">
        <w:rPr>
          <w:rStyle w:val="BookTitle"/>
          <w:b w:val="0"/>
          <w:bCs/>
        </w:rPr>
        <w:t>and Emeritus</w:t>
      </w:r>
      <w:r w:rsidRPr="00C805F0">
        <w:rPr>
          <w:rStyle w:val="BookTitle"/>
          <w:b w:val="0"/>
          <w:bCs/>
        </w:rPr>
        <w:t xml:space="preserve"> </w:t>
      </w:r>
      <w:r w:rsidR="002862E7" w:rsidRPr="00C805F0">
        <w:rPr>
          <w:rStyle w:val="BookTitle"/>
          <w:b w:val="0"/>
          <w:bCs/>
        </w:rPr>
        <w:t>Policy</w:t>
      </w:r>
    </w:p>
    <w:p w14:paraId="2FC6B0A8" w14:textId="766B7B07" w:rsidR="004C2266" w:rsidRPr="00C805F0" w:rsidRDefault="00D4361F" w:rsidP="007047C5">
      <w:pPr>
        <w:pStyle w:val="Style2"/>
        <w:numPr>
          <w:ilvl w:val="0"/>
          <w:numId w:val="0"/>
        </w:numPr>
        <w:ind w:left="2160" w:hanging="2160"/>
        <w:rPr>
          <w:rStyle w:val="BookTitle"/>
        </w:rPr>
      </w:pPr>
      <w:r w:rsidRPr="00C805F0">
        <w:rPr>
          <w:rStyle w:val="BookTitle"/>
        </w:rPr>
        <w:t>Policy Subject</w:t>
      </w:r>
      <w:r w:rsidR="00D2030C" w:rsidRPr="00C805F0">
        <w:rPr>
          <w:rStyle w:val="BookTitle"/>
        </w:rPr>
        <w:t>:</w:t>
      </w:r>
      <w:r w:rsidR="00C73EDD" w:rsidRPr="00C805F0">
        <w:rPr>
          <w:rStyle w:val="BookTitle"/>
        </w:rPr>
        <w:t xml:space="preserve"> </w:t>
      </w:r>
      <w:r w:rsidR="004C2266" w:rsidRPr="00C805F0">
        <w:rPr>
          <w:rStyle w:val="BookTitle"/>
        </w:rPr>
        <w:tab/>
      </w:r>
      <w:r w:rsidR="00C73EDD" w:rsidRPr="00C805F0">
        <w:rPr>
          <w:rStyle w:val="BookTitle"/>
          <w:b w:val="0"/>
          <w:bCs/>
        </w:rPr>
        <w:t>Required review and decision procedures for promotion</w:t>
      </w:r>
      <w:r w:rsidR="0052437E" w:rsidRPr="00C805F0">
        <w:rPr>
          <w:rStyle w:val="BookTitle"/>
          <w:b w:val="0"/>
          <w:bCs/>
        </w:rPr>
        <w:t>,</w:t>
      </w:r>
      <w:r w:rsidR="00C73EDD" w:rsidRPr="00C805F0">
        <w:rPr>
          <w:rStyle w:val="BookTitle"/>
          <w:b w:val="0"/>
          <w:bCs/>
        </w:rPr>
        <w:t xml:space="preserve"> tenure</w:t>
      </w:r>
      <w:r w:rsidR="00FC7E5D" w:rsidRPr="00C805F0">
        <w:rPr>
          <w:rStyle w:val="BookTitle"/>
          <w:b w:val="0"/>
          <w:bCs/>
        </w:rPr>
        <w:t>,</w:t>
      </w:r>
      <w:r w:rsidR="00847642" w:rsidRPr="00C805F0">
        <w:rPr>
          <w:rStyle w:val="BookTitle"/>
          <w:b w:val="0"/>
          <w:bCs/>
        </w:rPr>
        <w:t xml:space="preserve"> </w:t>
      </w:r>
      <w:r w:rsidR="002862E7" w:rsidRPr="00C805F0">
        <w:rPr>
          <w:rStyle w:val="BookTitle"/>
          <w:b w:val="0"/>
          <w:bCs/>
        </w:rPr>
        <w:t xml:space="preserve">resignations, </w:t>
      </w:r>
      <w:r w:rsidR="0052437E" w:rsidRPr="00C805F0">
        <w:rPr>
          <w:rStyle w:val="BookTitle"/>
          <w:b w:val="0"/>
          <w:bCs/>
        </w:rPr>
        <w:t xml:space="preserve">and </w:t>
      </w:r>
      <w:r w:rsidR="002862E7" w:rsidRPr="00C805F0">
        <w:rPr>
          <w:rStyle w:val="BookTitle"/>
          <w:b w:val="0"/>
          <w:bCs/>
        </w:rPr>
        <w:t>dismissals</w:t>
      </w:r>
      <w:r w:rsidR="00C73EDD" w:rsidRPr="00C805F0">
        <w:rPr>
          <w:rStyle w:val="BookTitle"/>
        </w:rPr>
        <w:t xml:space="preserve"> </w:t>
      </w:r>
    </w:p>
    <w:p w14:paraId="3BF58496" w14:textId="455BF305" w:rsidR="004C2266" w:rsidRPr="00C805F0" w:rsidRDefault="00D4361F" w:rsidP="007047C5">
      <w:pPr>
        <w:pStyle w:val="Style2"/>
        <w:numPr>
          <w:ilvl w:val="0"/>
          <w:numId w:val="0"/>
        </w:numPr>
        <w:ind w:left="2160" w:hanging="2160"/>
        <w:rPr>
          <w:rStyle w:val="BookTitle"/>
        </w:rPr>
      </w:pPr>
      <w:r w:rsidRPr="00C805F0">
        <w:rPr>
          <w:rStyle w:val="BookTitle"/>
        </w:rPr>
        <w:t>Division</w:t>
      </w:r>
      <w:r w:rsidR="00D2030C" w:rsidRPr="00C805F0">
        <w:rPr>
          <w:rStyle w:val="BookTitle"/>
        </w:rPr>
        <w:t xml:space="preserve">: </w:t>
      </w:r>
      <w:r w:rsidR="004C2266" w:rsidRPr="00C805F0">
        <w:rPr>
          <w:rStyle w:val="BookTitle"/>
        </w:rPr>
        <w:tab/>
      </w:r>
      <w:r w:rsidR="00512074" w:rsidRPr="00C805F0">
        <w:rPr>
          <w:rStyle w:val="BookTitle"/>
          <w:b w:val="0"/>
          <w:bCs/>
        </w:rPr>
        <w:t>Academic Affairs</w:t>
      </w:r>
    </w:p>
    <w:p w14:paraId="0F0F9D38" w14:textId="3158EFD5" w:rsidR="0049179E" w:rsidRPr="00C805F0" w:rsidRDefault="00D4361F" w:rsidP="007047C5">
      <w:pPr>
        <w:pStyle w:val="Style2"/>
        <w:numPr>
          <w:ilvl w:val="0"/>
          <w:numId w:val="0"/>
        </w:numPr>
        <w:ind w:left="2160" w:hanging="2160"/>
        <w:rPr>
          <w:rStyle w:val="BookTitle"/>
        </w:rPr>
      </w:pPr>
      <w:r w:rsidRPr="00C805F0">
        <w:rPr>
          <w:rStyle w:val="BookTitle"/>
        </w:rPr>
        <w:t>Policy Number</w:t>
      </w:r>
      <w:r w:rsidR="00E24C91" w:rsidRPr="00C805F0">
        <w:rPr>
          <w:rStyle w:val="BookTitle"/>
        </w:rPr>
        <w:t>:</w:t>
      </w:r>
      <w:r w:rsidR="002862E7" w:rsidRPr="00C805F0">
        <w:rPr>
          <w:rStyle w:val="BookTitle"/>
        </w:rPr>
        <w:t xml:space="preserve"> </w:t>
      </w:r>
      <w:r w:rsidR="004C2266" w:rsidRPr="00C805F0">
        <w:rPr>
          <w:rStyle w:val="BookTitle"/>
        </w:rPr>
        <w:tab/>
      </w:r>
      <w:r w:rsidR="003771CE" w:rsidRPr="00C805F0">
        <w:rPr>
          <w:rStyle w:val="BookTitle"/>
          <w:b w:val="0"/>
          <w:bCs/>
        </w:rPr>
        <w:t>AA1:003</w:t>
      </w:r>
    </w:p>
    <w:p w14:paraId="01AFF6E5" w14:textId="77777777" w:rsidR="0049179E" w:rsidRPr="00C805F0" w:rsidRDefault="0049179E" w:rsidP="00414AEE"/>
    <w:p w14:paraId="48FC9C9E" w14:textId="7873B299" w:rsidR="008F6719" w:rsidRPr="00C805F0" w:rsidRDefault="007047C5" w:rsidP="007A01EA">
      <w:pPr>
        <w:pStyle w:val="Style2"/>
      </w:pPr>
      <w:r w:rsidRPr="00C805F0">
        <w:t xml:space="preserve">APPLICABILITY </w:t>
      </w:r>
    </w:p>
    <w:p w14:paraId="1620CEBD" w14:textId="5F9BEBDE" w:rsidR="00337A98" w:rsidRPr="00C805F0" w:rsidRDefault="00676348" w:rsidP="007047C5">
      <w:pPr>
        <w:spacing w:before="240"/>
      </w:pPr>
      <w:r w:rsidRPr="00C805F0">
        <w:t xml:space="preserve">This policy is applicable to </w:t>
      </w:r>
      <w:r w:rsidR="00D33608" w:rsidRPr="00C805F0">
        <w:t>personnel holding full-time academic appointments regardless of rank. Adjunct and part-time faculty and faculty who are employed for special projects with specified time limits are not covered by this policy.</w:t>
      </w:r>
    </w:p>
    <w:p w14:paraId="0A08179F" w14:textId="5FA7D5FD" w:rsidR="00B61A64" w:rsidRPr="00C805F0" w:rsidRDefault="007047C5" w:rsidP="007A01EA">
      <w:pPr>
        <w:pStyle w:val="Style2"/>
      </w:pPr>
      <w:r w:rsidRPr="00C805F0">
        <w:t>POLICY STATEMENT AND PURPOSE</w:t>
      </w:r>
    </w:p>
    <w:p w14:paraId="667BA867" w14:textId="24261570" w:rsidR="00C73EDD" w:rsidRPr="00C805F0" w:rsidRDefault="00D33608" w:rsidP="007047C5">
      <w:pPr>
        <w:spacing w:before="240"/>
      </w:pPr>
      <w:r w:rsidRPr="00C805F0">
        <w:t>University faculty must have academic freedom in teaching and research and freedom for extramural activities consistent with responsible citizenship. Academic freedom</w:t>
      </w:r>
      <w:r w:rsidR="00C73EDD" w:rsidRPr="00C805F0">
        <w:t>,</w:t>
      </w:r>
      <w:r w:rsidRPr="00C805F0">
        <w:t xml:space="preserve"> </w:t>
      </w:r>
      <w:r w:rsidR="00C73EDD" w:rsidRPr="00C805F0">
        <w:t xml:space="preserve">including </w:t>
      </w:r>
      <w:r w:rsidRPr="00C805F0">
        <w:t>through permanent tenure</w:t>
      </w:r>
      <w:r w:rsidR="00C73EDD" w:rsidRPr="00C805F0">
        <w:t>,</w:t>
      </w:r>
      <w:r w:rsidRPr="00C805F0">
        <w:t xml:space="preserve"> is indispensable to the success of Texas Christian University in accomplishing its charter purposes and in fulfilling its obligation to society as a responsible institution of higher learning. </w:t>
      </w:r>
      <w:r w:rsidR="00C73EDD" w:rsidRPr="00C805F0">
        <w:t xml:space="preserve">All permanent tenure designations granted prior to the effective date of this document shall be honored. </w:t>
      </w:r>
      <w:r w:rsidRPr="00C805F0">
        <w:t>The following principles, definitions</w:t>
      </w:r>
      <w:r w:rsidR="00803F21" w:rsidRPr="00C805F0">
        <w:t>,</w:t>
      </w:r>
      <w:r w:rsidRPr="00C805F0">
        <w:t xml:space="preserve"> and procedures shall constitute the tenure policy for the faculty of Texas Christian University.</w:t>
      </w:r>
    </w:p>
    <w:p w14:paraId="6E3294BD" w14:textId="09F6719A" w:rsidR="0052437E" w:rsidRPr="00C805F0" w:rsidRDefault="00B412AC" w:rsidP="007A01EA">
      <w:pPr>
        <w:pStyle w:val="Style2"/>
      </w:pPr>
      <w:r w:rsidRPr="00C805F0">
        <w:t>POLICY DEFINITIONS</w:t>
      </w:r>
    </w:p>
    <w:p w14:paraId="0493DE03" w14:textId="24E76BA4" w:rsidR="001C3EAC" w:rsidRPr="00C805F0" w:rsidRDefault="001C3EAC" w:rsidP="00035CC0">
      <w:pPr>
        <w:spacing w:before="240"/>
      </w:pPr>
      <w:r w:rsidRPr="00C805F0">
        <w:t>Also see Faculty Appointment, Reappointment and Promotion Policy (AA1.004) for</w:t>
      </w:r>
      <w:r w:rsidR="00035CC0" w:rsidRPr="00C805F0">
        <w:t xml:space="preserve"> d</w:t>
      </w:r>
      <w:r w:rsidRPr="00C805F0">
        <w:t>efini</w:t>
      </w:r>
      <w:r w:rsidR="00445451" w:rsidRPr="00C805F0">
        <w:t>ng</w:t>
      </w:r>
      <w:r w:rsidR="00947E02" w:rsidRPr="00C805F0">
        <w:t xml:space="preserve"> </w:t>
      </w:r>
      <w:r w:rsidR="00445451" w:rsidRPr="00C805F0">
        <w:t xml:space="preserve">information </w:t>
      </w:r>
      <w:r w:rsidR="00947E02" w:rsidRPr="00C805F0">
        <w:t>o</w:t>
      </w:r>
      <w:r w:rsidR="00445451" w:rsidRPr="00C805F0">
        <w:t>n</w:t>
      </w:r>
      <w:r w:rsidRPr="00C805F0">
        <w:t xml:space="preserve"> teaching, </w:t>
      </w:r>
      <w:r w:rsidR="00445451" w:rsidRPr="00C805F0">
        <w:t xml:space="preserve">research and creative activity (also known as </w:t>
      </w:r>
      <w:r w:rsidRPr="00C805F0">
        <w:t>scholarship, creativity</w:t>
      </w:r>
      <w:r w:rsidR="00803F21" w:rsidRPr="00C805F0">
        <w:t>,</w:t>
      </w:r>
      <w:r w:rsidRPr="00C805F0">
        <w:t xml:space="preserve"> and their equivalents</w:t>
      </w:r>
      <w:r w:rsidR="00445451" w:rsidRPr="00C805F0">
        <w:t>)</w:t>
      </w:r>
      <w:r w:rsidRPr="00C805F0">
        <w:t>, service to the university and the profession, advising and related activities</w:t>
      </w:r>
      <w:r w:rsidR="00445451" w:rsidRPr="00C805F0">
        <w:t>,</w:t>
      </w:r>
      <w:r w:rsidRPr="00C805F0">
        <w:t xml:space="preserve"> professional development, conduct in accord with the statement on professional ethics</w:t>
      </w:r>
      <w:r w:rsidR="00035CC0" w:rsidRPr="00C805F0">
        <w:t>,</w:t>
      </w:r>
      <w:r w:rsidR="005F5428" w:rsidRPr="00C805F0">
        <w:t xml:space="preserve"> teaching-track faculty (</w:t>
      </w:r>
      <w:r w:rsidR="00445451" w:rsidRPr="00C805F0">
        <w:t>also known as</w:t>
      </w:r>
      <w:r w:rsidR="005F5428" w:rsidRPr="00C805F0">
        <w:t xml:space="preserve"> non-tenure track</w:t>
      </w:r>
      <w:r w:rsidR="008310C6" w:rsidRPr="00C805F0">
        <w:t xml:space="preserve"> faculty,</w:t>
      </w:r>
      <w:r w:rsidR="00CB3956" w:rsidRPr="00C805F0">
        <w:t xml:space="preserve"> visiting</w:t>
      </w:r>
      <w:r w:rsidR="008310C6" w:rsidRPr="00C805F0">
        <w:t xml:space="preserve"> </w:t>
      </w:r>
      <w:r w:rsidR="005F5428" w:rsidRPr="00C805F0">
        <w:t>lecturer, instructor, and professor of professional practice</w:t>
      </w:r>
      <w:r w:rsidR="00035CC0" w:rsidRPr="00C805F0">
        <w:t>),</w:t>
      </w:r>
      <w:r w:rsidR="005F5428" w:rsidRPr="00C805F0">
        <w:t xml:space="preserve"> and tenure-track faculty </w:t>
      </w:r>
      <w:r w:rsidR="00035CC0" w:rsidRPr="00C805F0">
        <w:t>(</w:t>
      </w:r>
      <w:r w:rsidR="005F5428" w:rsidRPr="00C805F0">
        <w:t>assistant professor, associate professor, and professor</w:t>
      </w:r>
      <w:r w:rsidR="00035CC0" w:rsidRPr="00C805F0">
        <w:t>)</w:t>
      </w:r>
      <w:r w:rsidR="005F5428" w:rsidRPr="00C805F0">
        <w:t xml:space="preserve">. </w:t>
      </w:r>
    </w:p>
    <w:p w14:paraId="77BBD103" w14:textId="122EF824" w:rsidR="007047C5" w:rsidRPr="00C805F0" w:rsidRDefault="007047C5" w:rsidP="00AC58F1">
      <w:pPr>
        <w:spacing w:before="240"/>
      </w:pPr>
      <w:r w:rsidRPr="00C805F0">
        <w:rPr>
          <w:b/>
          <w:bCs/>
        </w:rPr>
        <w:t>Candidate</w:t>
      </w:r>
      <w:r w:rsidRPr="00C805F0">
        <w:t xml:space="preserve"> refers to faculty seeking promotion and/or tenure or emeritus status during the current </w:t>
      </w:r>
      <w:r w:rsidR="00531204" w:rsidRPr="00C805F0">
        <w:t xml:space="preserve">promotion, tenure, and emeritus </w:t>
      </w:r>
      <w:r w:rsidRPr="00C805F0">
        <w:t>(</w:t>
      </w:r>
      <w:r w:rsidR="00531204" w:rsidRPr="00C805F0">
        <w:t>PTE</w:t>
      </w:r>
      <w:r w:rsidRPr="00C805F0">
        <w:t>) cycle.</w:t>
      </w:r>
    </w:p>
    <w:p w14:paraId="7ED672D5" w14:textId="57A5AD49" w:rsidR="00C73EDD" w:rsidRPr="00C805F0" w:rsidRDefault="29AFABDB" w:rsidP="00AC58F1">
      <w:r w:rsidRPr="00C805F0">
        <w:rPr>
          <w:b/>
          <w:bCs/>
        </w:rPr>
        <w:t>Colleges/Schools</w:t>
      </w:r>
      <w:r w:rsidRPr="00C805F0">
        <w:t xml:space="preserve"> encompass</w:t>
      </w:r>
      <w:r w:rsidR="00CD5FFE" w:rsidRPr="00C805F0">
        <w:t xml:space="preserve">es all colleges and schools </w:t>
      </w:r>
      <w:r w:rsidR="00B47151" w:rsidRPr="00C805F0">
        <w:t>at TCU. These are academic units that report to the provost and contain academic departments, schools, and programs</w:t>
      </w:r>
      <w:r w:rsidRPr="00C805F0">
        <w:t>.</w:t>
      </w:r>
    </w:p>
    <w:p w14:paraId="507438C3" w14:textId="223E36F3" w:rsidR="00686FEC" w:rsidRPr="00C805F0" w:rsidRDefault="00686FEC" w:rsidP="00AC58F1">
      <w:r w:rsidRPr="00C805F0">
        <w:rPr>
          <w:b/>
          <w:bCs/>
        </w:rPr>
        <w:lastRenderedPageBreak/>
        <w:t>De Facto Tenure</w:t>
      </w:r>
      <w:r w:rsidRPr="00C805F0">
        <w:t>, automatic tenure based on length of service, is not granted at TCU.</w:t>
      </w:r>
    </w:p>
    <w:p w14:paraId="5339A459" w14:textId="7186839E" w:rsidR="00C73EDD" w:rsidRPr="00C805F0" w:rsidRDefault="00C73EDD" w:rsidP="00AC58F1">
      <w:r w:rsidRPr="00C805F0">
        <w:rPr>
          <w:b/>
          <w:bCs/>
        </w:rPr>
        <w:t>Department</w:t>
      </w:r>
      <w:r w:rsidRPr="00C805F0">
        <w:t xml:space="preserve"> refers to an academic unit within a college.</w:t>
      </w:r>
    </w:p>
    <w:p w14:paraId="1CFD9044" w14:textId="266A33C8" w:rsidR="00C73EDD" w:rsidRPr="00C805F0" w:rsidRDefault="00C73EDD" w:rsidP="00AC58F1">
      <w:r w:rsidRPr="00C805F0">
        <w:rPr>
          <w:b/>
          <w:bCs/>
        </w:rPr>
        <w:t>Department Chair</w:t>
      </w:r>
      <w:r w:rsidRPr="00C805F0">
        <w:t xml:space="preserve"> refers to the head administrator of a </w:t>
      </w:r>
      <w:r w:rsidR="001D2381" w:rsidRPr="00C805F0">
        <w:t>d</w:t>
      </w:r>
      <w:r w:rsidRPr="00C805F0">
        <w:t xml:space="preserve">epartment without regard to the formal title held by that administrator. </w:t>
      </w:r>
    </w:p>
    <w:p w14:paraId="3C790680" w14:textId="7679032C" w:rsidR="007047C5" w:rsidRPr="00C805F0" w:rsidRDefault="007047C5" w:rsidP="00AC58F1">
      <w:r w:rsidRPr="00C805F0">
        <w:rPr>
          <w:b/>
          <w:bCs/>
        </w:rPr>
        <w:t>Executed Communication:</w:t>
      </w:r>
      <w:r w:rsidRPr="00C805F0">
        <w:t xml:space="preserve"> All communications are considered executed when sent via TCU email addresses. </w:t>
      </w:r>
      <w:r w:rsidR="00945D07" w:rsidRPr="00C805F0">
        <w:t>All references to email communication in this document shall require the sender and receiver emails to be official TCU email addresses.</w:t>
      </w:r>
    </w:p>
    <w:p w14:paraId="4B0F06B1" w14:textId="373E08FB" w:rsidR="00AC58F1" w:rsidRPr="00C805F0" w:rsidRDefault="00AC58F1" w:rsidP="00AC58F1">
      <w:r w:rsidRPr="00C805F0">
        <w:rPr>
          <w:b/>
          <w:bCs/>
        </w:rPr>
        <w:t>External Evaluator</w:t>
      </w:r>
      <w:r w:rsidR="0078514B" w:rsidRPr="00C805F0">
        <w:rPr>
          <w:b/>
          <w:bCs/>
        </w:rPr>
        <w:t>s</w:t>
      </w:r>
      <w:r w:rsidR="00947E02" w:rsidRPr="00C805F0">
        <w:rPr>
          <w:b/>
          <w:bCs/>
        </w:rPr>
        <w:t xml:space="preserve"> </w:t>
      </w:r>
      <w:r w:rsidR="00947E02" w:rsidRPr="00C805F0">
        <w:t xml:space="preserve">are selected through a process described in this policy to review </w:t>
      </w:r>
      <w:r w:rsidR="0078514B" w:rsidRPr="00C805F0">
        <w:t>research and creative activity for tenure-track and tenured faculty as part of the tenure and/</w:t>
      </w:r>
      <w:r w:rsidR="00B47151" w:rsidRPr="00C805F0">
        <w:t xml:space="preserve">or </w:t>
      </w:r>
      <w:r w:rsidR="0078514B" w:rsidRPr="00C805F0">
        <w:t xml:space="preserve">promotion process. </w:t>
      </w:r>
      <w:r w:rsidR="00947E02" w:rsidRPr="00C805F0">
        <w:t xml:space="preserve"> </w:t>
      </w:r>
    </w:p>
    <w:p w14:paraId="4134F380" w14:textId="78B8A05E" w:rsidR="00AC58F1" w:rsidRPr="00C805F0" w:rsidRDefault="00AC58F1" w:rsidP="00AC58F1">
      <w:pPr>
        <w:rPr>
          <w:b/>
          <w:bCs/>
        </w:rPr>
      </w:pPr>
      <w:r w:rsidRPr="00C805F0">
        <w:rPr>
          <w:b/>
          <w:bCs/>
        </w:rPr>
        <w:t>External Review</w:t>
      </w:r>
      <w:r w:rsidR="0078514B" w:rsidRPr="00C805F0">
        <w:rPr>
          <w:b/>
          <w:bCs/>
        </w:rPr>
        <w:t xml:space="preserve"> </w:t>
      </w:r>
      <w:r w:rsidR="0078514B" w:rsidRPr="00C805F0">
        <w:t xml:space="preserve">is the process that engages external evaluators to review the research and creative activities of tenure-track and tenured faculty as well as the letter documenting their assessment. </w:t>
      </w:r>
    </w:p>
    <w:p w14:paraId="5F877D21" w14:textId="209AA044" w:rsidR="007047C5" w:rsidRPr="00C805F0" w:rsidRDefault="007047C5" w:rsidP="00AC58F1">
      <w:r w:rsidRPr="00C805F0">
        <w:rPr>
          <w:b/>
          <w:bCs/>
        </w:rPr>
        <w:t>Faculty</w:t>
      </w:r>
      <w:r w:rsidRPr="00C805F0">
        <w:t xml:space="preserve"> of Texas Christian University shall be defined as personnel holding full-time academic-year appointments regardless of rank. </w:t>
      </w:r>
      <w:r w:rsidR="00210227" w:rsidRPr="00C805F0">
        <w:t>Faculty with part of their workload allocated to administrative roles are full-time faculty.</w:t>
      </w:r>
    </w:p>
    <w:p w14:paraId="25E0B789" w14:textId="56358DA3" w:rsidR="007047C5" w:rsidRPr="00C805F0" w:rsidRDefault="007047C5" w:rsidP="00AC58F1">
      <w:r w:rsidRPr="00C805F0">
        <w:rPr>
          <w:b/>
          <w:bCs/>
        </w:rPr>
        <w:t>P&amp;T</w:t>
      </w:r>
      <w:r w:rsidRPr="00C805F0">
        <w:t xml:space="preserve"> refers to Promotion and Tenure.</w:t>
      </w:r>
    </w:p>
    <w:p w14:paraId="049F1775" w14:textId="6A579AE6" w:rsidR="008911AD" w:rsidRPr="00C805F0" w:rsidRDefault="008911AD" w:rsidP="00AC58F1">
      <w:r w:rsidRPr="00C805F0">
        <w:rPr>
          <w:b/>
          <w:bCs/>
        </w:rPr>
        <w:t>Portfolio</w:t>
      </w:r>
      <w:r w:rsidRPr="00C805F0">
        <w:t>, also referred to as dossier or materials, is created and submitted by the candidate as evidence that demonstrates fulfillment of the standards set forth in department, college, and university criteria in their progress towards tenure and/or promotion or consideration as emeritus faculty.</w:t>
      </w:r>
    </w:p>
    <w:p w14:paraId="04CAB502" w14:textId="325B1CE3" w:rsidR="007047C5" w:rsidRPr="00C805F0" w:rsidRDefault="007047C5" w:rsidP="00AC58F1">
      <w:r w:rsidRPr="00C805F0">
        <w:rPr>
          <w:b/>
          <w:bCs/>
        </w:rPr>
        <w:t>Probationary Period:</w:t>
      </w:r>
      <w:r w:rsidRPr="00C805F0">
        <w:t xml:space="preserve"> </w:t>
      </w:r>
      <w:r w:rsidR="00C94B6F" w:rsidRPr="00C805F0">
        <w:t>Any full-time tenure-track faculty who has not been elected by the Board of Trustees to permanent tenure shall be considered as being in the probationary period. Typically, the probationary period for TCU tenure track faculty is six (6) academic years of full-time service.</w:t>
      </w:r>
    </w:p>
    <w:p w14:paraId="520C65A0" w14:textId="0C3B5736" w:rsidR="008911AD" w:rsidRPr="00C805F0" w:rsidRDefault="008911AD" w:rsidP="00AC58F1">
      <w:r w:rsidRPr="00C805F0">
        <w:rPr>
          <w:b/>
          <w:bCs/>
        </w:rPr>
        <w:t>Promotion and Tenure Committees</w:t>
      </w:r>
      <w:r w:rsidRPr="00C805F0">
        <w:t xml:space="preserve"> or P&amp;T Committees, established at the department, college, and university levels in accordance with this policy, provide recommendations for granting faculty promotion, tenure, and emeritus. Some units may have committee(s)</w:t>
      </w:r>
      <w:r w:rsidR="00FC3F0A" w:rsidRPr="00C805F0">
        <w:t xml:space="preserve"> (e.g. Advisory Committee)</w:t>
      </w:r>
      <w:r w:rsidRPr="00C805F0">
        <w:t xml:space="preserve"> that serve ancillary purposes </w:t>
      </w:r>
      <w:r w:rsidR="00FC3F0A" w:rsidRPr="00C805F0">
        <w:t xml:space="preserve">and can also serve as </w:t>
      </w:r>
      <w:r w:rsidRPr="00C805F0">
        <w:t xml:space="preserve">P&amp;T committee(s). </w:t>
      </w:r>
    </w:p>
    <w:p w14:paraId="6F36EEE3" w14:textId="6B1D6215" w:rsidR="007047C5" w:rsidRPr="00C805F0" w:rsidRDefault="007047C5" w:rsidP="00AC58F1">
      <w:r w:rsidRPr="00C805F0">
        <w:rPr>
          <w:b/>
          <w:bCs/>
        </w:rPr>
        <w:t>Promotion</w:t>
      </w:r>
      <w:r w:rsidR="008911AD" w:rsidRPr="00C805F0">
        <w:rPr>
          <w:b/>
          <w:bCs/>
        </w:rPr>
        <w:t>,</w:t>
      </w:r>
      <w:r w:rsidRPr="00C805F0">
        <w:rPr>
          <w:b/>
          <w:bCs/>
        </w:rPr>
        <w:t xml:space="preserve"> Tenure</w:t>
      </w:r>
      <w:r w:rsidR="008911AD" w:rsidRPr="00C805F0">
        <w:rPr>
          <w:b/>
          <w:bCs/>
        </w:rPr>
        <w:t>, and Emeritus</w:t>
      </w:r>
      <w:r w:rsidRPr="00C805F0">
        <w:rPr>
          <w:b/>
          <w:bCs/>
        </w:rPr>
        <w:t xml:space="preserve"> Calendar:</w:t>
      </w:r>
      <w:r w:rsidRPr="00C805F0">
        <w:t xml:space="preserve"> The timeline and due dates for policies stated herein shall be governed by the University P</w:t>
      </w:r>
      <w:r w:rsidR="00AC58F1" w:rsidRPr="00C805F0">
        <w:t>TE</w:t>
      </w:r>
      <w:r w:rsidRPr="00C805F0">
        <w:t xml:space="preserve"> Calendar, which can be found in </w:t>
      </w:r>
      <w:hyperlink w:anchor="AppendixA" w:history="1">
        <w:r w:rsidRPr="00C805F0">
          <w:rPr>
            <w:rStyle w:val="Hyperlink"/>
          </w:rPr>
          <w:t>Appendix A</w:t>
        </w:r>
      </w:hyperlink>
      <w:r w:rsidRPr="00C805F0">
        <w:t>.</w:t>
      </w:r>
    </w:p>
    <w:p w14:paraId="404367A1" w14:textId="07F3846C" w:rsidR="00C73EDD" w:rsidRPr="00C805F0" w:rsidRDefault="0049179E" w:rsidP="00AC58F1">
      <w:r w:rsidRPr="00C805F0">
        <w:rPr>
          <w:b/>
          <w:bCs/>
        </w:rPr>
        <w:t>PTE</w:t>
      </w:r>
      <w:r w:rsidRPr="00C805F0">
        <w:t xml:space="preserve"> refers to Promotion, Tenure, and Emeritus.</w:t>
      </w:r>
    </w:p>
    <w:p w14:paraId="44FEDF23" w14:textId="028CA3EC" w:rsidR="007047C5" w:rsidRPr="00C805F0" w:rsidRDefault="007047C5" w:rsidP="00AC58F1">
      <w:r w:rsidRPr="00C805F0">
        <w:rPr>
          <w:b/>
          <w:bCs/>
        </w:rPr>
        <w:t>Qualified Committee Members:</w:t>
      </w:r>
      <w:r w:rsidRPr="00C805F0">
        <w:t xml:space="preserve"> To be qualified to vote on recommendations for promotion and/or tenure, faculty members of Department, College/School</w:t>
      </w:r>
      <w:r w:rsidR="00803F21" w:rsidRPr="00C805F0">
        <w:t>,</w:t>
      </w:r>
      <w:r w:rsidRPr="00C805F0">
        <w:t xml:space="preserve"> and University P&amp;T Committees must hold the position (track, tenure status, title, and rank) equal to or higher than that being sought by the candidate(s) under review.</w:t>
      </w:r>
    </w:p>
    <w:p w14:paraId="00C31710" w14:textId="568673E0" w:rsidR="007047C5" w:rsidRPr="00C805F0" w:rsidRDefault="007047C5" w:rsidP="00AC58F1">
      <w:pPr>
        <w:ind w:left="1440"/>
      </w:pPr>
      <w:r w:rsidRPr="00C805F0">
        <w:rPr>
          <w:i/>
          <w:iCs/>
        </w:rPr>
        <w:t>Track &amp; Tenure Status:</w:t>
      </w:r>
      <w:r w:rsidRPr="00C805F0">
        <w:t xml:space="preserve"> Teaching-track (Instructors, Professors of Professional Practice, and Medical Education Faculty) committee members may only vote on teaching-track </w:t>
      </w:r>
      <w:r w:rsidRPr="00C805F0">
        <w:lastRenderedPageBreak/>
        <w:t>faculty standing for promotion or emeritus. Tenured faculty committee members may vote when tenure-track and</w:t>
      </w:r>
      <w:r w:rsidR="00B47151" w:rsidRPr="00C805F0">
        <w:t>/or</w:t>
      </w:r>
      <w:r w:rsidRPr="00C805F0">
        <w:t xml:space="preserve"> teaching-track faculty are standing for promotion and/or tenure. </w:t>
      </w:r>
    </w:p>
    <w:p w14:paraId="2F3E88BE" w14:textId="10CAA1A9" w:rsidR="007047C5" w:rsidRPr="00C805F0" w:rsidRDefault="007047C5" w:rsidP="00AC58F1">
      <w:pPr>
        <w:ind w:left="1440"/>
      </w:pPr>
      <w:r w:rsidRPr="00C805F0">
        <w:rPr>
          <w:i/>
          <w:iCs/>
        </w:rPr>
        <w:t>Title &amp; Rank:</w:t>
      </w:r>
      <w:r w:rsidRPr="00C805F0">
        <w:t xml:space="preserve"> In addition to track and tenure status, faculty title and rank determine qualified committee members. When tenure-track faculty stand for promotion, only tenured faculty at or above the rank being sought may vote. When teaching-track faculty stand for promotion, at least one teaching-track faculty member (ideally in the same faculty promotion stream) of the rank being sought or higher shall be included on the P&amp;T Committee.  </w:t>
      </w:r>
    </w:p>
    <w:p w14:paraId="5DEC8BDB" w14:textId="53A0C553" w:rsidR="005F5428" w:rsidRPr="00C805F0" w:rsidRDefault="005F5428" w:rsidP="002669D6">
      <w:pPr>
        <w:spacing w:before="240"/>
      </w:pPr>
      <w:r w:rsidRPr="00C805F0">
        <w:rPr>
          <w:b/>
          <w:bCs/>
        </w:rPr>
        <w:t>Tenure</w:t>
      </w:r>
      <w:r w:rsidRPr="00C805F0">
        <w:t xml:space="preserve">, or permanent tenure, at Texas Christian University shall normally be conferred by the TCU Board of Trustees upon faculty only after they have served a probationary period. Tenure ordinarily shall not be given to assistant professors, nor to </w:t>
      </w:r>
      <w:r w:rsidR="00210227" w:rsidRPr="00C805F0">
        <w:t>teaching-track faculty</w:t>
      </w:r>
      <w:r w:rsidRPr="00C805F0">
        <w:t xml:space="preserve"> unless specifically employed in a tenure-track position. </w:t>
      </w:r>
      <w:r w:rsidR="00947E02" w:rsidRPr="00C805F0">
        <w:t>Texas Christian University does not recognize de facto tenure. Tenure at TCU can be granted only through the formal review and approval process described herein.</w:t>
      </w:r>
      <w:r w:rsidR="00947E02" w:rsidRPr="00C805F0">
        <w:rPr>
          <w:rFonts w:ascii="Helvetica" w:hAnsi="Helvetica" w:cs="Helvetica"/>
          <w:sz w:val="24"/>
          <w:szCs w:val="24"/>
        </w:rPr>
        <w:t xml:space="preserve"> </w:t>
      </w:r>
      <w:r w:rsidRPr="00C805F0">
        <w:t>Faculty eligible for tenure who are not U.S. citizens must have obtained permanent residency to be considered for tenure.</w:t>
      </w:r>
      <w:r w:rsidRPr="00C805F0">
        <w:rPr>
          <w:b/>
          <w:bCs/>
        </w:rPr>
        <w:t xml:space="preserve"> </w:t>
      </w:r>
    </w:p>
    <w:p w14:paraId="2DDE06BF" w14:textId="79B477C0" w:rsidR="00CA2D38" w:rsidRPr="00C805F0" w:rsidRDefault="00B412AC" w:rsidP="007A01EA">
      <w:pPr>
        <w:pStyle w:val="Style2"/>
      </w:pPr>
      <w:r w:rsidRPr="00C805F0">
        <w:t>POLICY</w:t>
      </w:r>
    </w:p>
    <w:p w14:paraId="13C62511" w14:textId="77777777" w:rsidR="00E312F1" w:rsidRPr="00C805F0" w:rsidRDefault="00B412AC" w:rsidP="00B412AC">
      <w:pPr>
        <w:pStyle w:val="Style3"/>
        <w:numPr>
          <w:ilvl w:val="0"/>
          <w:numId w:val="51"/>
        </w:numPr>
      </w:pPr>
      <w:bookmarkStart w:id="0" w:name="Committees"/>
      <w:r w:rsidRPr="00C805F0">
        <w:t xml:space="preserve">Promotion and Tenure Committees </w:t>
      </w:r>
    </w:p>
    <w:bookmarkEnd w:id="0"/>
    <w:p w14:paraId="59B80008" w14:textId="57A801D2" w:rsidR="0052511B" w:rsidRPr="00C805F0" w:rsidRDefault="00E312F1" w:rsidP="00E312F1">
      <w:pPr>
        <w:spacing w:before="240"/>
        <w:ind w:left="1800"/>
      </w:pPr>
      <w:r w:rsidRPr="00C805F0">
        <w:t xml:space="preserve">P&amp;T Committees </w:t>
      </w:r>
      <w:r w:rsidR="007A01EA" w:rsidRPr="00C805F0">
        <w:t xml:space="preserve">at the </w:t>
      </w:r>
      <w:r w:rsidR="00851E22" w:rsidRPr="00C805F0">
        <w:t>Department</w:t>
      </w:r>
      <w:r w:rsidR="007A01EA" w:rsidRPr="00C805F0">
        <w:t xml:space="preserve">, </w:t>
      </w:r>
      <w:r w:rsidR="00851E22" w:rsidRPr="00C805F0">
        <w:t>College</w:t>
      </w:r>
      <w:r w:rsidR="007A01EA" w:rsidRPr="00C805F0">
        <w:t xml:space="preserve">, and </w:t>
      </w:r>
      <w:r w:rsidR="00851E22" w:rsidRPr="00C805F0">
        <w:t xml:space="preserve">University </w:t>
      </w:r>
      <w:r w:rsidR="007A01EA" w:rsidRPr="00C805F0">
        <w:t xml:space="preserve">levels </w:t>
      </w:r>
      <w:r w:rsidR="00851E22" w:rsidRPr="00C805F0">
        <w:t>shall meet in accordance with the University established timeline for the purpose of providing recommendations on applications for promotion and/or tenure and emeritus status. These recommendations become a part of the candidate’s portfolio as it moves forward in the P&amp;T process.</w:t>
      </w:r>
      <w:r w:rsidR="00510FB7" w:rsidRPr="00C805F0">
        <w:t xml:space="preserve"> </w:t>
      </w:r>
      <w:r w:rsidR="00851E22" w:rsidRPr="00C805F0">
        <w:t>For committee members at all levels, if at any time during or after the review an individual has concerns about discrimination associated with the committee’s activities, they should refer to TCU Policy 1.008 Prohibited Discrimination, Harassment, Sexual Misconduct, and Retaliation Policy.</w:t>
      </w:r>
    </w:p>
    <w:p w14:paraId="0E34D2CA" w14:textId="34528A70" w:rsidR="00CA7414" w:rsidRPr="00C805F0" w:rsidRDefault="00CA7414" w:rsidP="00E312F1">
      <w:pPr>
        <w:spacing w:before="240"/>
        <w:ind w:left="1800"/>
      </w:pPr>
      <w:r w:rsidRPr="00C805F0">
        <w:rPr>
          <w:b/>
          <w:bCs/>
        </w:rPr>
        <w:t>Timeline:</w:t>
      </w:r>
      <w:r w:rsidRPr="00C805F0">
        <w:t xml:space="preserve"> P&amp;T Committee membership at all levels shall be established annually by</w:t>
      </w:r>
      <w:r w:rsidR="00B47151" w:rsidRPr="00C805F0">
        <w:t xml:space="preserve"> the 4</w:t>
      </w:r>
      <w:r w:rsidR="00B47151" w:rsidRPr="00C805F0">
        <w:rPr>
          <w:vertAlign w:val="superscript"/>
        </w:rPr>
        <w:t>th</w:t>
      </w:r>
      <w:r w:rsidR="00B47151" w:rsidRPr="00C805F0">
        <w:t xml:space="preserve"> Friday in August following processes established by the department, college/school, and the university</w:t>
      </w:r>
      <w:r w:rsidRPr="00C805F0">
        <w:t>.</w:t>
      </w:r>
      <w:r w:rsidR="00B47151" w:rsidRPr="00C805F0">
        <w:t xml:space="preserve"> Department chairs, deans, </w:t>
      </w:r>
      <w:r w:rsidR="005A052D" w:rsidRPr="00C805F0">
        <w:t>and Provost</w:t>
      </w:r>
      <w:r w:rsidR="00B47151" w:rsidRPr="00C805F0">
        <w:t xml:space="preserve"> or their designee</w:t>
      </w:r>
      <w:r w:rsidR="005A052D" w:rsidRPr="00C805F0">
        <w:t>s</w:t>
      </w:r>
      <w:r w:rsidR="00B47151" w:rsidRPr="00C805F0">
        <w:t xml:space="preserve"> are responsible for establishing the committees. </w:t>
      </w:r>
    </w:p>
    <w:p w14:paraId="1B87379F" w14:textId="3734D891" w:rsidR="00CA7414" w:rsidRPr="00C805F0" w:rsidRDefault="00CA7414" w:rsidP="00E312F1">
      <w:pPr>
        <w:ind w:left="1800"/>
      </w:pPr>
      <w:r w:rsidRPr="00C805F0">
        <w:rPr>
          <w:b/>
          <w:bCs/>
        </w:rPr>
        <w:t>Elections and/or appointments</w:t>
      </w:r>
      <w:r w:rsidRPr="00C805F0">
        <w:t xml:space="preserve"> are to be managed at the discretion of the head administrator at the committee level (i.e. department, college, or university). Only full-time faculty are eligible for election and/or appointment to these committees. </w:t>
      </w:r>
    </w:p>
    <w:p w14:paraId="5EA97520" w14:textId="01A84A90" w:rsidR="00CA7414" w:rsidRPr="00C805F0" w:rsidRDefault="00CA7414" w:rsidP="00E312F1">
      <w:pPr>
        <w:ind w:left="1800"/>
        <w:rPr>
          <w:b/>
        </w:rPr>
      </w:pPr>
      <w:r w:rsidRPr="00C805F0">
        <w:rPr>
          <w:b/>
          <w:bCs/>
        </w:rPr>
        <w:t>Multiple P&amp;T Committee Eligibility:</w:t>
      </w:r>
      <w:r w:rsidRPr="00C805F0">
        <w:t xml:space="preserve"> Faculty members may be elected or appointed to serve on P&amp;T Committees at multiple levels of the University (i.e., department, college, university). Faculty who </w:t>
      </w:r>
      <w:proofErr w:type="gramStart"/>
      <w:r w:rsidRPr="00C805F0">
        <w:t>serve</w:t>
      </w:r>
      <w:proofErr w:type="gramEnd"/>
      <w:r w:rsidRPr="00C805F0">
        <w:t xml:space="preserve"> on P&amp;T Committees at multiple levels may be present during all discussions of candidates from their home department at </w:t>
      </w:r>
      <w:proofErr w:type="gramStart"/>
      <w:r w:rsidRPr="00C805F0">
        <w:t>the multiple</w:t>
      </w:r>
      <w:proofErr w:type="gramEnd"/>
      <w:r w:rsidRPr="00C805F0">
        <w:t xml:space="preserve"> levels. However, </w:t>
      </w:r>
      <w:r w:rsidR="005A052D" w:rsidRPr="00C805F0">
        <w:t>as committee members, they</w:t>
      </w:r>
      <w:r w:rsidRPr="00C805F0">
        <w:t xml:space="preserve"> can </w:t>
      </w:r>
      <w:r w:rsidR="005A052D" w:rsidRPr="00C805F0">
        <w:t xml:space="preserve">only </w:t>
      </w:r>
      <w:r w:rsidRPr="00C805F0">
        <w:t xml:space="preserve">advocate for a particular outcome and vote for candidates from their home department at one level (i.e., department only, college only, university only). </w:t>
      </w:r>
    </w:p>
    <w:p w14:paraId="2DFFEBD4" w14:textId="4F5839F8" w:rsidR="00510FB7" w:rsidRPr="00C805F0" w:rsidRDefault="00851E22" w:rsidP="00B412AC">
      <w:pPr>
        <w:pStyle w:val="Style4"/>
        <w:rPr>
          <w:b w:val="0"/>
          <w:bCs w:val="0"/>
        </w:rPr>
      </w:pPr>
      <w:r w:rsidRPr="00C805F0">
        <w:lastRenderedPageBreak/>
        <w:t xml:space="preserve">Department P&amp;T Committee: </w:t>
      </w:r>
      <w:r w:rsidRPr="00C805F0">
        <w:rPr>
          <w:b w:val="0"/>
          <w:bCs w:val="0"/>
        </w:rPr>
        <w:t>The size and composition of the committee and the process for selection shall be described in the department’s governance documents, which must be approved by the Department’s faculty, Chair, and Dean. The composition of the Department P&amp;T committee must include enough members such that a minimum of three</w:t>
      </w:r>
      <w:r w:rsidR="00B6260B" w:rsidRPr="00C805F0">
        <w:rPr>
          <w:b w:val="0"/>
          <w:bCs w:val="0"/>
        </w:rPr>
        <w:t xml:space="preserve"> (3)</w:t>
      </w:r>
      <w:r w:rsidRPr="00C805F0">
        <w:rPr>
          <w:b w:val="0"/>
          <w:bCs w:val="0"/>
        </w:rPr>
        <w:t xml:space="preserve"> </w:t>
      </w:r>
      <w:r w:rsidR="0049179E" w:rsidRPr="00C805F0">
        <w:rPr>
          <w:b w:val="0"/>
          <w:bCs w:val="0"/>
          <w:i/>
          <w:iCs/>
        </w:rPr>
        <w:t>qualified committee members</w:t>
      </w:r>
      <w:r w:rsidR="0049179E" w:rsidRPr="00C805F0">
        <w:rPr>
          <w:b w:val="0"/>
          <w:bCs w:val="0"/>
        </w:rPr>
        <w:t xml:space="preserve"> (see definition above) </w:t>
      </w:r>
      <w:proofErr w:type="gramStart"/>
      <w:r w:rsidR="0049179E" w:rsidRPr="00C805F0">
        <w:rPr>
          <w:b w:val="0"/>
          <w:bCs w:val="0"/>
        </w:rPr>
        <w:t>are</w:t>
      </w:r>
      <w:proofErr w:type="gramEnd"/>
      <w:r w:rsidR="0049179E" w:rsidRPr="00C805F0">
        <w:rPr>
          <w:b w:val="0"/>
          <w:bCs w:val="0"/>
        </w:rPr>
        <w:t xml:space="preserve"> eligible</w:t>
      </w:r>
      <w:r w:rsidR="000F45AC" w:rsidRPr="00C805F0">
        <w:rPr>
          <w:b w:val="0"/>
          <w:bCs w:val="0"/>
        </w:rPr>
        <w:t xml:space="preserve">. If a department does not have faculty in sufficient numbers with the required qualifications, the department </w:t>
      </w:r>
      <w:r w:rsidR="00366E9C" w:rsidRPr="00C805F0">
        <w:rPr>
          <w:b w:val="0"/>
          <w:bCs w:val="0"/>
        </w:rPr>
        <w:t>C</w:t>
      </w:r>
      <w:r w:rsidR="000F45AC" w:rsidRPr="00C805F0">
        <w:rPr>
          <w:b w:val="0"/>
          <w:bCs w:val="0"/>
        </w:rPr>
        <w:t>hair</w:t>
      </w:r>
      <w:r w:rsidR="00B6260B" w:rsidRPr="00C805F0">
        <w:rPr>
          <w:b w:val="0"/>
          <w:bCs w:val="0"/>
        </w:rPr>
        <w:t xml:space="preserve">, in consultation with the </w:t>
      </w:r>
      <w:r w:rsidR="00366E9C" w:rsidRPr="00C805F0">
        <w:rPr>
          <w:b w:val="0"/>
          <w:bCs w:val="0"/>
        </w:rPr>
        <w:t>D</w:t>
      </w:r>
      <w:r w:rsidR="00B6260B" w:rsidRPr="00C805F0">
        <w:rPr>
          <w:b w:val="0"/>
          <w:bCs w:val="0"/>
        </w:rPr>
        <w:t xml:space="preserve">ean, </w:t>
      </w:r>
      <w:r w:rsidR="000F45AC" w:rsidRPr="00C805F0">
        <w:rPr>
          <w:b w:val="0"/>
          <w:bCs w:val="0"/>
        </w:rPr>
        <w:t>may seek faculty who hold the appropriate track, title, rank, and tenure status from (an)other academic unit(s)</w:t>
      </w:r>
      <w:r w:rsidR="00E92699" w:rsidRPr="00C805F0">
        <w:rPr>
          <w:b w:val="0"/>
          <w:bCs w:val="0"/>
        </w:rPr>
        <w:t xml:space="preserve"> </w:t>
      </w:r>
      <w:r w:rsidRPr="00C805F0">
        <w:rPr>
          <w:b w:val="0"/>
          <w:bCs w:val="0"/>
        </w:rPr>
        <w:t xml:space="preserve">to vote on each candidate. </w:t>
      </w:r>
    </w:p>
    <w:p w14:paraId="0AE420DB" w14:textId="1DF274FF" w:rsidR="00510FB7" w:rsidRPr="00C805F0" w:rsidRDefault="00792AE1" w:rsidP="00B412AC">
      <w:pPr>
        <w:pStyle w:val="Style4"/>
        <w:rPr>
          <w:b w:val="0"/>
          <w:bCs w:val="0"/>
        </w:rPr>
      </w:pPr>
      <w:r w:rsidRPr="00C805F0">
        <w:t>C</w:t>
      </w:r>
      <w:r w:rsidR="00C73EDD" w:rsidRPr="00C805F0">
        <w:t>ollege P&amp;T Committee</w:t>
      </w:r>
      <w:r w:rsidR="00CC7416" w:rsidRPr="00C805F0">
        <w:t xml:space="preserve">: </w:t>
      </w:r>
      <w:r w:rsidR="00C73EDD" w:rsidRPr="00C805F0">
        <w:rPr>
          <w:b w:val="0"/>
          <w:bCs w:val="0"/>
        </w:rPr>
        <w:t xml:space="preserve">The size and composition of the committee and the process for selection shall be described in the college’s governance documents, which must be approved by the </w:t>
      </w:r>
      <w:proofErr w:type="gramStart"/>
      <w:r w:rsidR="00C73EDD" w:rsidRPr="00C805F0">
        <w:rPr>
          <w:b w:val="0"/>
          <w:bCs w:val="0"/>
        </w:rPr>
        <w:t>Provost</w:t>
      </w:r>
      <w:proofErr w:type="gramEnd"/>
      <w:r w:rsidR="00C73EDD" w:rsidRPr="00C805F0">
        <w:rPr>
          <w:b w:val="0"/>
          <w:bCs w:val="0"/>
        </w:rPr>
        <w:t>. The composition of the committee must include enough members such that a minimum of three</w:t>
      </w:r>
      <w:r w:rsidR="00B6260B" w:rsidRPr="00C805F0">
        <w:rPr>
          <w:b w:val="0"/>
          <w:bCs w:val="0"/>
        </w:rPr>
        <w:t xml:space="preserve"> (3)</w:t>
      </w:r>
      <w:r w:rsidR="00C73EDD" w:rsidRPr="00C805F0">
        <w:rPr>
          <w:b w:val="0"/>
          <w:bCs w:val="0"/>
        </w:rPr>
        <w:t xml:space="preserve"> </w:t>
      </w:r>
      <w:r w:rsidR="0049179E" w:rsidRPr="00C805F0">
        <w:rPr>
          <w:b w:val="0"/>
          <w:bCs w:val="0"/>
          <w:i/>
          <w:iCs/>
        </w:rPr>
        <w:t xml:space="preserve">qualified committee </w:t>
      </w:r>
      <w:r w:rsidR="00C73EDD" w:rsidRPr="00C805F0">
        <w:rPr>
          <w:b w:val="0"/>
          <w:bCs w:val="0"/>
          <w:i/>
          <w:iCs/>
        </w:rPr>
        <w:t>members</w:t>
      </w:r>
      <w:r w:rsidR="00C73EDD" w:rsidRPr="00C805F0">
        <w:rPr>
          <w:b w:val="0"/>
          <w:bCs w:val="0"/>
        </w:rPr>
        <w:t xml:space="preserve"> </w:t>
      </w:r>
      <w:proofErr w:type="gramStart"/>
      <w:r w:rsidR="00C73EDD" w:rsidRPr="00C805F0">
        <w:rPr>
          <w:b w:val="0"/>
          <w:bCs w:val="0"/>
        </w:rPr>
        <w:t>are</w:t>
      </w:r>
      <w:proofErr w:type="gramEnd"/>
      <w:r w:rsidR="00C73EDD" w:rsidRPr="00C805F0">
        <w:rPr>
          <w:b w:val="0"/>
          <w:bCs w:val="0"/>
        </w:rPr>
        <w:t xml:space="preserve"> </w:t>
      </w:r>
      <w:r w:rsidR="0049179E" w:rsidRPr="00C805F0">
        <w:rPr>
          <w:b w:val="0"/>
          <w:bCs w:val="0"/>
        </w:rPr>
        <w:t xml:space="preserve">eligible </w:t>
      </w:r>
      <w:r w:rsidR="00C73EDD" w:rsidRPr="00C805F0">
        <w:rPr>
          <w:b w:val="0"/>
          <w:bCs w:val="0"/>
        </w:rPr>
        <w:t>to vote on each candidate. At least half of the P&amp;T Committee shall be elected by the faculty as defined by the College’s governance documents.</w:t>
      </w:r>
      <w:r w:rsidR="00510FB7" w:rsidRPr="00C805F0">
        <w:rPr>
          <w:b w:val="0"/>
          <w:bCs w:val="0"/>
        </w:rPr>
        <w:t xml:space="preserve"> </w:t>
      </w:r>
      <w:r w:rsidR="000F45AC" w:rsidRPr="00C805F0">
        <w:rPr>
          <w:b w:val="0"/>
          <w:bCs w:val="0"/>
        </w:rPr>
        <w:t xml:space="preserve">If a college does not have faculty in sufficient numbers with the required qualifications, the </w:t>
      </w:r>
      <w:r w:rsidR="00366E9C" w:rsidRPr="00C805F0">
        <w:rPr>
          <w:b w:val="0"/>
          <w:bCs w:val="0"/>
        </w:rPr>
        <w:t>D</w:t>
      </w:r>
      <w:r w:rsidR="00810797" w:rsidRPr="00C805F0">
        <w:rPr>
          <w:b w:val="0"/>
          <w:bCs w:val="0"/>
        </w:rPr>
        <w:t>ean</w:t>
      </w:r>
      <w:r w:rsidR="000F45AC" w:rsidRPr="00C805F0">
        <w:rPr>
          <w:b w:val="0"/>
          <w:bCs w:val="0"/>
        </w:rPr>
        <w:t xml:space="preserve"> may seek faculty who hold the appropriate track, title, rank, and tenure status from (an)other </w:t>
      </w:r>
      <w:r w:rsidR="00810797" w:rsidRPr="00C805F0">
        <w:rPr>
          <w:b w:val="0"/>
          <w:bCs w:val="0"/>
        </w:rPr>
        <w:t>college</w:t>
      </w:r>
      <w:r w:rsidR="000F45AC" w:rsidRPr="00C805F0">
        <w:rPr>
          <w:b w:val="0"/>
          <w:bCs w:val="0"/>
        </w:rPr>
        <w:t>(s).</w:t>
      </w:r>
    </w:p>
    <w:p w14:paraId="5A0ABC5F" w14:textId="2DDA6903" w:rsidR="0052511B" w:rsidRPr="00C805F0" w:rsidRDefault="29AFABDB" w:rsidP="00B412AC">
      <w:pPr>
        <w:pStyle w:val="Style4"/>
        <w:rPr>
          <w:b w:val="0"/>
          <w:bCs w:val="0"/>
        </w:rPr>
      </w:pPr>
      <w:bookmarkStart w:id="1" w:name="UPTCdefined"/>
      <w:r w:rsidRPr="00C805F0">
        <w:t>University P&amp;T Committee</w:t>
      </w:r>
      <w:bookmarkEnd w:id="1"/>
      <w:r w:rsidRPr="00C805F0">
        <w:t xml:space="preserve">: </w:t>
      </w:r>
      <w:r w:rsidRPr="00C805F0">
        <w:rPr>
          <w:b w:val="0"/>
          <w:bCs w:val="0"/>
        </w:rPr>
        <w:t xml:space="preserve">The University P&amp;T Committee shall be composed of nine (9) faculty members. Five (5) shall be elected by the Faculty Senate from among the total tenured University faculty. Four (4) shall be appointed by the </w:t>
      </w:r>
      <w:proofErr w:type="gramStart"/>
      <w:r w:rsidRPr="00C805F0">
        <w:rPr>
          <w:b w:val="0"/>
          <w:bCs w:val="0"/>
        </w:rPr>
        <w:t>Provost</w:t>
      </w:r>
      <w:proofErr w:type="gramEnd"/>
      <w:r w:rsidRPr="00C805F0">
        <w:rPr>
          <w:b w:val="0"/>
          <w:bCs w:val="0"/>
        </w:rPr>
        <w:t xml:space="preserve"> after consultation with the Executive Committee of the Faculty Senate. The elected members and appointed members shall represent each of the colleges. Criteria for </w:t>
      </w:r>
      <w:r w:rsidRPr="00C805F0">
        <w:rPr>
          <w:b w:val="0"/>
          <w:bCs w:val="0"/>
          <w:i/>
          <w:iCs/>
        </w:rPr>
        <w:t>qualified committee members</w:t>
      </w:r>
      <w:r w:rsidRPr="00C805F0">
        <w:rPr>
          <w:b w:val="0"/>
          <w:bCs w:val="0"/>
        </w:rPr>
        <w:t xml:space="preserve"> are defined above. </w:t>
      </w:r>
    </w:p>
    <w:p w14:paraId="1E84DB24" w14:textId="10D3697A" w:rsidR="003D7EFE" w:rsidRPr="00C805F0" w:rsidRDefault="00C73EDD" w:rsidP="00B412AC">
      <w:pPr>
        <w:pStyle w:val="Style4"/>
        <w:rPr>
          <w:b w:val="0"/>
          <w:bCs w:val="0"/>
        </w:rPr>
      </w:pPr>
      <w:r w:rsidRPr="00C805F0">
        <w:t xml:space="preserve">Faculty Review Hearing Committee </w:t>
      </w:r>
      <w:r w:rsidRPr="00C805F0">
        <w:rPr>
          <w:b w:val="0"/>
          <w:bCs w:val="0"/>
        </w:rPr>
        <w:t>(</w:t>
      </w:r>
      <w:bookmarkStart w:id="2" w:name="FRHCdefined"/>
      <w:r w:rsidRPr="00C805F0">
        <w:rPr>
          <w:b w:val="0"/>
          <w:bCs w:val="0"/>
        </w:rPr>
        <w:t>FRHC</w:t>
      </w:r>
      <w:bookmarkEnd w:id="2"/>
      <w:r w:rsidRPr="00C805F0">
        <w:rPr>
          <w:b w:val="0"/>
          <w:bCs w:val="0"/>
        </w:rPr>
        <w:t>)</w:t>
      </w:r>
      <w:r w:rsidR="00414AEE" w:rsidRPr="00C805F0">
        <w:rPr>
          <w:b w:val="0"/>
          <w:bCs w:val="0"/>
        </w:rPr>
        <w:t xml:space="preserve"> </w:t>
      </w:r>
      <w:r w:rsidRPr="00C805F0">
        <w:rPr>
          <w:b w:val="0"/>
          <w:bCs w:val="0"/>
        </w:rPr>
        <w:t xml:space="preserve">shall consist of five </w:t>
      </w:r>
      <w:r w:rsidR="00EC005F" w:rsidRPr="00C805F0">
        <w:rPr>
          <w:b w:val="0"/>
          <w:bCs w:val="0"/>
        </w:rPr>
        <w:t>(5)</w:t>
      </w:r>
      <w:r w:rsidR="00EC005F" w:rsidRPr="00C805F0">
        <w:rPr>
          <w:b w:val="0"/>
          <w:bCs w:val="0"/>
          <w:i/>
          <w:iCs/>
        </w:rPr>
        <w:t xml:space="preserve"> </w:t>
      </w:r>
      <w:r w:rsidRPr="00C805F0">
        <w:rPr>
          <w:b w:val="0"/>
          <w:bCs w:val="0"/>
        </w:rPr>
        <w:t>Texas Christian University faculty</w:t>
      </w:r>
      <w:r w:rsidR="00EC005F" w:rsidRPr="00C805F0">
        <w:rPr>
          <w:b w:val="0"/>
          <w:bCs w:val="0"/>
        </w:rPr>
        <w:t xml:space="preserve"> who are </w:t>
      </w:r>
      <w:r w:rsidR="00EC005F" w:rsidRPr="00C805F0">
        <w:rPr>
          <w:b w:val="0"/>
          <w:bCs w:val="0"/>
          <w:i/>
          <w:iCs/>
        </w:rPr>
        <w:t>qualified committee members</w:t>
      </w:r>
      <w:r w:rsidRPr="00C805F0">
        <w:rPr>
          <w:b w:val="0"/>
          <w:bCs w:val="0"/>
        </w:rPr>
        <w:t xml:space="preserve">, as follows: </w:t>
      </w:r>
    </w:p>
    <w:p w14:paraId="33B50E34" w14:textId="763CD398" w:rsidR="003D7EFE" w:rsidRPr="00C805F0" w:rsidRDefault="003D7EFE" w:rsidP="00414AEE">
      <w:pPr>
        <w:pStyle w:val="Style5"/>
        <w:numPr>
          <w:ilvl w:val="3"/>
          <w:numId w:val="52"/>
        </w:numPr>
      </w:pPr>
      <w:r w:rsidRPr="00C805F0">
        <w:t xml:space="preserve">One </w:t>
      </w:r>
      <w:r w:rsidR="00C73EDD" w:rsidRPr="00C805F0">
        <w:t>selected by the Appellant in question – this individual may be from any department or college;</w:t>
      </w:r>
    </w:p>
    <w:p w14:paraId="150FAD55" w14:textId="70C77BA2" w:rsidR="003D7EFE" w:rsidRPr="00C805F0" w:rsidRDefault="003D7EFE" w:rsidP="00414AEE">
      <w:pPr>
        <w:pStyle w:val="Style5"/>
      </w:pPr>
      <w:r w:rsidRPr="00C805F0">
        <w:t xml:space="preserve">One </w:t>
      </w:r>
      <w:r w:rsidR="00C73EDD" w:rsidRPr="00C805F0">
        <w:t xml:space="preserve">selected by the Dean - this individual shall be chosen from the Appellant’s home college; and </w:t>
      </w:r>
    </w:p>
    <w:p w14:paraId="5DE98EFE" w14:textId="10181CFA" w:rsidR="007047C5" w:rsidRPr="00C805F0" w:rsidRDefault="000A63F3" w:rsidP="007047C5">
      <w:pPr>
        <w:pStyle w:val="Style5"/>
      </w:pPr>
      <w:r w:rsidRPr="00C805F0">
        <w:t xml:space="preserve">Three persons determined by the following Faculty Senate process. At the beginning of every fall semester, the Faculty Senate Executive Committee </w:t>
      </w:r>
      <w:r w:rsidR="00414AEE" w:rsidRPr="00C805F0">
        <w:t>shall</w:t>
      </w:r>
      <w:r w:rsidRPr="00C805F0">
        <w:t xml:space="preserve"> identify the names of at least 10 additional faculty to potentially serve as </w:t>
      </w:r>
      <w:r w:rsidRPr="00C805F0">
        <w:rPr>
          <w:i/>
          <w:iCs/>
        </w:rPr>
        <w:t>qualified committee members</w:t>
      </w:r>
      <w:r w:rsidRPr="00C805F0">
        <w:t xml:space="preserve"> of the FRHC. These potential FRHC members must be chosen from outside the Appellant’s department and college. The Faculty Senate Chair or their designee shall then present this list of names to the two parties to the appeal for independent ranking according to their preferences for membership on the Hearing Committee. The chairperson of the Senate, or designated representative, shall then select the three names most preferred by both parties, breaking any tied rankings by a method they deem appropriate. These three persons shall then designate one among themselves to serve as Chair of the five-person Faculty Review Hearing Committee. Ideally, </w:t>
      </w:r>
      <w:r w:rsidRPr="00C805F0">
        <w:lastRenderedPageBreak/>
        <w:t>members of a Hearing Committee should not be selected as advocates but rather because they are impartial</w:t>
      </w:r>
      <w:r w:rsidR="00BE0A45" w:rsidRPr="00C805F0">
        <w:t xml:space="preserve"> </w:t>
      </w:r>
      <w:r w:rsidRPr="00C805F0">
        <w:t>and skillful in eliciting pertinent information.</w:t>
      </w:r>
    </w:p>
    <w:p w14:paraId="2AF4C71E" w14:textId="77777777" w:rsidR="00E312F1" w:rsidRPr="00C805F0" w:rsidRDefault="00B412AC" w:rsidP="00B412AC">
      <w:pPr>
        <w:pStyle w:val="Style3"/>
      </w:pPr>
      <w:r w:rsidRPr="00C805F0">
        <w:t>Written Contracts</w:t>
      </w:r>
    </w:p>
    <w:p w14:paraId="2818A687" w14:textId="7EAC16D4" w:rsidR="00C94B6F" w:rsidRPr="00C805F0" w:rsidRDefault="7C9BE07A" w:rsidP="0078514B">
      <w:pPr>
        <w:spacing w:before="240"/>
        <w:ind w:left="1530"/>
      </w:pPr>
      <w:r w:rsidRPr="00C805F0">
        <w:t xml:space="preserve">Every non-tenured, full-time member of the faculty must have a written contract with the University. </w:t>
      </w:r>
    </w:p>
    <w:p w14:paraId="55DD33D3" w14:textId="47627B15" w:rsidR="00C94B6F" w:rsidRPr="00C805F0" w:rsidRDefault="7C9BE07A" w:rsidP="0078514B">
      <w:pPr>
        <w:spacing w:before="240"/>
        <w:ind w:left="1530"/>
      </w:pPr>
      <w:r w:rsidRPr="00C805F0">
        <w:rPr>
          <w:b/>
          <w:bCs/>
        </w:rPr>
        <w:t>Appointments</w:t>
      </w:r>
      <w:r w:rsidRPr="00C805F0">
        <w:t xml:space="preserve"> may be for one year or for other stated periods and are subject to renewal.</w:t>
      </w:r>
      <w:r w:rsidR="00C94B6F" w:rsidRPr="00C805F0">
        <w:t xml:space="preserve"> </w:t>
      </w:r>
      <w:r w:rsidRPr="00C805F0">
        <w:t xml:space="preserve">Except for faculty members who have tenured status, persons with full-time teaching or research appointments of any kind will be informed in writing each year of their appointment and the terms and conditions thereof. </w:t>
      </w:r>
    </w:p>
    <w:p w14:paraId="2DA1514A" w14:textId="0A5A1D2C" w:rsidR="69BBA241" w:rsidRPr="00C805F0" w:rsidRDefault="00C94B6F" w:rsidP="0078514B">
      <w:pPr>
        <w:ind w:left="1530"/>
      </w:pPr>
      <w:r w:rsidRPr="00C805F0">
        <w:rPr>
          <w:b/>
          <w:bCs/>
        </w:rPr>
        <w:t xml:space="preserve">Renewal: </w:t>
      </w:r>
      <w:r w:rsidR="7C9BE07A" w:rsidRPr="00C805F0">
        <w:t>The institution will normally notify faculty members in writing of the terms and conditions of their renewals</w:t>
      </w:r>
      <w:r w:rsidR="00D04B5E" w:rsidRPr="00C805F0">
        <w:t xml:space="preserve"> no</w:t>
      </w:r>
      <w:r w:rsidR="7C9BE07A" w:rsidRPr="00C805F0">
        <w:t xml:space="preserve"> later than </w:t>
      </w:r>
      <w:r w:rsidR="7C9BE07A" w:rsidRPr="00C805F0">
        <w:rPr>
          <w:i/>
          <w:iCs/>
        </w:rPr>
        <w:t>April 15</w:t>
      </w:r>
      <w:r w:rsidR="7C9BE07A" w:rsidRPr="00C805F0">
        <w:t xml:space="preserve">. </w:t>
      </w:r>
    </w:p>
    <w:p w14:paraId="2C8DB6B5" w14:textId="4040B549" w:rsidR="006A15D6" w:rsidRPr="00C805F0" w:rsidRDefault="00C94B6F" w:rsidP="0078514B">
      <w:pPr>
        <w:ind w:left="1530"/>
      </w:pPr>
      <w:r w:rsidRPr="00C805F0">
        <w:rPr>
          <w:b/>
          <w:bCs/>
        </w:rPr>
        <w:t xml:space="preserve">Nonrenewal: </w:t>
      </w:r>
      <w:r w:rsidR="7C9BE07A" w:rsidRPr="00C805F0">
        <w:t xml:space="preserve">Written notice from the chief academic officer that a probationary appointment is not to be renewed must be given to the faculty member in advance of the expiration of their appointment as follows: </w:t>
      </w:r>
    </w:p>
    <w:p w14:paraId="5296848D" w14:textId="3B8E128A" w:rsidR="006A15D6" w:rsidRPr="00C805F0" w:rsidRDefault="00C94B6F" w:rsidP="00B412AC">
      <w:pPr>
        <w:pStyle w:val="Style4"/>
        <w:rPr>
          <w:b w:val="0"/>
          <w:bCs w:val="0"/>
        </w:rPr>
      </w:pPr>
      <w:r w:rsidRPr="00C805F0">
        <w:rPr>
          <w:b w:val="0"/>
          <w:bCs w:val="0"/>
        </w:rPr>
        <w:t>N</w:t>
      </w:r>
      <w:r w:rsidR="69BBA241" w:rsidRPr="00C805F0">
        <w:rPr>
          <w:b w:val="0"/>
          <w:bCs w:val="0"/>
        </w:rPr>
        <w:t xml:space="preserve">o later than </w:t>
      </w:r>
      <w:r w:rsidR="69BBA241" w:rsidRPr="00C805F0">
        <w:rPr>
          <w:b w:val="0"/>
          <w:bCs w:val="0"/>
          <w:i/>
          <w:iCs/>
        </w:rPr>
        <w:t>March 1</w:t>
      </w:r>
      <w:r w:rsidR="69BBA241" w:rsidRPr="00C805F0">
        <w:rPr>
          <w:b w:val="0"/>
          <w:bCs w:val="0"/>
        </w:rPr>
        <w:t xml:space="preserve"> of the first year of service if the appointment expires at the end of that academic year; or, if a probationary appointment</w:t>
      </w:r>
      <w:r w:rsidRPr="00C805F0">
        <w:rPr>
          <w:b w:val="0"/>
          <w:bCs w:val="0"/>
        </w:rPr>
        <w:t xml:space="preserve"> </w:t>
      </w:r>
      <w:r w:rsidR="69BBA241" w:rsidRPr="00C805F0">
        <w:rPr>
          <w:b w:val="0"/>
          <w:bCs w:val="0"/>
        </w:rPr>
        <w:t xml:space="preserve">terminates during an academic year, at least three months in advance of its termination; </w:t>
      </w:r>
    </w:p>
    <w:p w14:paraId="7367F341" w14:textId="40243B6E" w:rsidR="006A15D6" w:rsidRPr="00C805F0" w:rsidRDefault="00C94B6F" w:rsidP="00B412AC">
      <w:pPr>
        <w:pStyle w:val="Style4"/>
        <w:rPr>
          <w:b w:val="0"/>
          <w:bCs w:val="0"/>
        </w:rPr>
      </w:pPr>
      <w:r w:rsidRPr="00C805F0">
        <w:rPr>
          <w:b w:val="0"/>
          <w:bCs w:val="0"/>
        </w:rPr>
        <w:t>N</w:t>
      </w:r>
      <w:r w:rsidR="69BBA241" w:rsidRPr="00C805F0">
        <w:rPr>
          <w:b w:val="0"/>
          <w:bCs w:val="0"/>
        </w:rPr>
        <w:t xml:space="preserve">o later than </w:t>
      </w:r>
      <w:r w:rsidR="69BBA241" w:rsidRPr="00C805F0">
        <w:rPr>
          <w:b w:val="0"/>
          <w:bCs w:val="0"/>
          <w:i/>
          <w:iCs/>
        </w:rPr>
        <w:t>December 15</w:t>
      </w:r>
      <w:r w:rsidR="69BBA241" w:rsidRPr="00C805F0">
        <w:rPr>
          <w:b w:val="0"/>
          <w:bCs w:val="0"/>
        </w:rPr>
        <w:t xml:space="preserve"> of the second year of service if the appointment expires at the end of that academic year; or, if an appointment terminates during an academic year, at least six months in advance of its termination; </w:t>
      </w:r>
    </w:p>
    <w:p w14:paraId="352A09DA" w14:textId="7AFCEC1F" w:rsidR="638EE659" w:rsidRPr="00C805F0" w:rsidRDefault="00C94B6F" w:rsidP="00B412AC">
      <w:pPr>
        <w:pStyle w:val="Style4"/>
        <w:rPr>
          <w:b w:val="0"/>
          <w:bCs w:val="0"/>
        </w:rPr>
      </w:pPr>
      <w:r w:rsidRPr="00C805F0">
        <w:rPr>
          <w:b w:val="0"/>
          <w:bCs w:val="0"/>
        </w:rPr>
        <w:t>A</w:t>
      </w:r>
      <w:r w:rsidR="638EE659" w:rsidRPr="00C805F0">
        <w:rPr>
          <w:b w:val="0"/>
          <w:bCs w:val="0"/>
        </w:rPr>
        <w:t xml:space="preserve">t least </w:t>
      </w:r>
      <w:r w:rsidR="638EE659" w:rsidRPr="00C805F0">
        <w:rPr>
          <w:b w:val="0"/>
          <w:bCs w:val="0"/>
          <w:i/>
          <w:iCs/>
        </w:rPr>
        <w:t>12 months</w:t>
      </w:r>
      <w:r w:rsidR="638EE659" w:rsidRPr="00C805F0">
        <w:rPr>
          <w:b w:val="0"/>
          <w:bCs w:val="0"/>
        </w:rPr>
        <w:t xml:space="preserve"> before the expiration of an appointment after two years of service at the institution. </w:t>
      </w:r>
    </w:p>
    <w:p w14:paraId="6ECD1E25" w14:textId="77777777" w:rsidR="00E312F1" w:rsidRPr="00C805F0" w:rsidRDefault="00B412AC" w:rsidP="00B412AC">
      <w:pPr>
        <w:pStyle w:val="Style3"/>
      </w:pPr>
      <w:r w:rsidRPr="00C805F0">
        <w:t>Probationary Period</w:t>
      </w:r>
    </w:p>
    <w:p w14:paraId="6A2DB725" w14:textId="444038BA" w:rsidR="1FB40A83" w:rsidRPr="00C805F0" w:rsidRDefault="00AF2872" w:rsidP="0078514B">
      <w:pPr>
        <w:spacing w:before="240"/>
        <w:ind w:left="1530"/>
        <w:rPr>
          <w:b/>
        </w:rPr>
      </w:pPr>
      <w:r w:rsidRPr="00C805F0">
        <w:t>F</w:t>
      </w:r>
      <w:r w:rsidR="00C94B6F" w:rsidRPr="00C805F0">
        <w:t>ull-time</w:t>
      </w:r>
      <w:r w:rsidR="007A1DBC" w:rsidRPr="00C805F0">
        <w:rPr>
          <w:b/>
        </w:rPr>
        <w:t>,</w:t>
      </w:r>
      <w:r w:rsidR="00C94B6F" w:rsidRPr="00C805F0">
        <w:t xml:space="preserve"> </w:t>
      </w:r>
      <w:r w:rsidR="00C94B6F" w:rsidRPr="00C805F0">
        <w:rPr>
          <w:i/>
          <w:iCs/>
        </w:rPr>
        <w:t xml:space="preserve">tenure-track faculty </w:t>
      </w:r>
      <w:r w:rsidRPr="00C805F0">
        <w:rPr>
          <w:i/>
          <w:iCs/>
        </w:rPr>
        <w:t xml:space="preserve">without </w:t>
      </w:r>
      <w:r w:rsidR="00C94B6F" w:rsidRPr="00C805F0">
        <w:rPr>
          <w:i/>
          <w:iCs/>
        </w:rPr>
        <w:t>tenure</w:t>
      </w:r>
      <w:r w:rsidR="00C94B6F" w:rsidRPr="00C805F0">
        <w:t xml:space="preserve"> shall be considered as being in the probationary period. </w:t>
      </w:r>
    </w:p>
    <w:p w14:paraId="13B11571" w14:textId="752534ED" w:rsidR="00AF2872" w:rsidRPr="00C805F0" w:rsidRDefault="005807AB" w:rsidP="0078514B">
      <w:pPr>
        <w:pStyle w:val="Style2"/>
        <w:numPr>
          <w:ilvl w:val="0"/>
          <w:numId w:val="0"/>
        </w:numPr>
        <w:ind w:left="1530"/>
        <w:rPr>
          <w:b w:val="0"/>
          <w:bCs/>
        </w:rPr>
      </w:pPr>
      <w:bookmarkStart w:id="3" w:name="Notify"/>
      <w:bookmarkEnd w:id="3"/>
      <w:r w:rsidRPr="00C805F0">
        <w:t>T</w:t>
      </w:r>
      <w:bookmarkStart w:id="4" w:name="B2"/>
      <w:bookmarkEnd w:id="4"/>
      <w:r w:rsidRPr="00C805F0">
        <w:t>ime spent on leave</w:t>
      </w:r>
      <w:r w:rsidRPr="00C805F0">
        <w:rPr>
          <w:b w:val="0"/>
          <w:bCs/>
        </w:rPr>
        <w:t xml:space="preserve"> from TCU will count as part of the probationary period of service. Exceptions must be approved by the Provost/Vice Chancellor for Academic Affairs and stated in writing at the time of granting the leave. </w:t>
      </w:r>
    </w:p>
    <w:p w14:paraId="7E59CBBA" w14:textId="5C53425C" w:rsidR="00AF2872" w:rsidRPr="00C805F0" w:rsidRDefault="00E46CF0" w:rsidP="00B412AC">
      <w:pPr>
        <w:pStyle w:val="Style4"/>
        <w:rPr>
          <w:b w:val="0"/>
          <w:bCs w:val="0"/>
        </w:rPr>
      </w:pPr>
      <w:r w:rsidRPr="00C805F0">
        <w:t>Standard Probationary Period</w:t>
      </w:r>
      <w:r w:rsidR="00AF2872" w:rsidRPr="00C805F0">
        <w:t xml:space="preserve"> </w:t>
      </w:r>
      <w:r w:rsidR="00AF2872" w:rsidRPr="00C805F0">
        <w:rPr>
          <w:b w:val="0"/>
          <w:bCs w:val="0"/>
        </w:rPr>
        <w:t xml:space="preserve">is normally six years of service to TCU unless stated otherwise in the faculty member’s </w:t>
      </w:r>
      <w:r w:rsidR="0096319C" w:rsidRPr="00C805F0">
        <w:rPr>
          <w:b w:val="0"/>
          <w:bCs w:val="0"/>
        </w:rPr>
        <w:t>offer letter</w:t>
      </w:r>
      <w:r w:rsidR="00AF2872" w:rsidRPr="00C805F0">
        <w:rPr>
          <w:b w:val="0"/>
          <w:bCs w:val="0"/>
        </w:rPr>
        <w:t xml:space="preserve"> issued by the </w:t>
      </w:r>
      <w:proofErr w:type="gramStart"/>
      <w:r w:rsidR="00AF2872" w:rsidRPr="00C805F0">
        <w:rPr>
          <w:b w:val="0"/>
          <w:bCs w:val="0"/>
        </w:rPr>
        <w:t>Provost</w:t>
      </w:r>
      <w:proofErr w:type="gramEnd"/>
      <w:r w:rsidR="00AF2872" w:rsidRPr="00C805F0">
        <w:rPr>
          <w:b w:val="0"/>
          <w:bCs w:val="0"/>
        </w:rPr>
        <w:t xml:space="preserve">. </w:t>
      </w:r>
    </w:p>
    <w:p w14:paraId="019E5B06" w14:textId="5322B5DC" w:rsidR="003658C9" w:rsidRPr="00C805F0" w:rsidRDefault="00E46CF0" w:rsidP="00B412AC">
      <w:pPr>
        <w:pStyle w:val="Style4"/>
      </w:pPr>
      <w:r w:rsidRPr="00C805F0">
        <w:t>Credit for Prior Service</w:t>
      </w:r>
    </w:p>
    <w:p w14:paraId="71AA84CD" w14:textId="77777777" w:rsidR="00B208BA" w:rsidRPr="00C805F0" w:rsidRDefault="00B208BA" w:rsidP="00AF2872">
      <w:pPr>
        <w:spacing w:before="240"/>
        <w:ind w:left="2160"/>
      </w:pPr>
      <w:r w:rsidRPr="00C805F0">
        <w:rPr>
          <w:b/>
          <w:bCs/>
        </w:rPr>
        <w:t>Prior service at TCU</w:t>
      </w:r>
      <w:r w:rsidRPr="00C805F0">
        <w:t xml:space="preserve"> </w:t>
      </w:r>
      <w:r w:rsidRPr="00C805F0">
        <w:rPr>
          <w:b/>
          <w:bCs/>
        </w:rPr>
        <w:t>in a tenure-track</w:t>
      </w:r>
      <w:r w:rsidRPr="00C805F0">
        <w:t xml:space="preserve"> </w:t>
      </w:r>
      <w:r w:rsidRPr="00C805F0">
        <w:rPr>
          <w:b/>
          <w:bCs/>
        </w:rPr>
        <w:t>appointment</w:t>
      </w:r>
      <w:r w:rsidRPr="00C805F0">
        <w:t xml:space="preserve"> </w:t>
      </w:r>
      <w:r w:rsidRPr="00C805F0">
        <w:rPr>
          <w:i/>
          <w:iCs/>
        </w:rPr>
        <w:t xml:space="preserve">must be counted </w:t>
      </w:r>
      <w:r w:rsidRPr="00C805F0">
        <w:t xml:space="preserve">toward the probationary period if rendered prior to completing terminal qualifications. </w:t>
      </w:r>
    </w:p>
    <w:p w14:paraId="61AD4251" w14:textId="1FCECE4F" w:rsidR="00B208BA" w:rsidRPr="00C805F0" w:rsidRDefault="00B208BA" w:rsidP="00AF2872">
      <w:pPr>
        <w:ind w:left="2160"/>
        <w:rPr>
          <w:bCs/>
        </w:rPr>
      </w:pPr>
      <w:r w:rsidRPr="00C805F0">
        <w:rPr>
          <w:b/>
          <w:bCs/>
        </w:rPr>
        <w:lastRenderedPageBreak/>
        <w:t>Prior full-time service at TCU in a teaching track appointment</w:t>
      </w:r>
      <w:r w:rsidRPr="00C805F0">
        <w:t xml:space="preserve"> may be negotiated at the time of the position offer to be counted, not counted, or to count it less than year-for-year. This option shall be a </w:t>
      </w:r>
      <w:r w:rsidRPr="00C805F0">
        <w:rPr>
          <w:i/>
          <w:iCs/>
        </w:rPr>
        <w:t xml:space="preserve">one-time </w:t>
      </w:r>
      <w:r w:rsidRPr="00C805F0">
        <w:t xml:space="preserve">option documented in the </w:t>
      </w:r>
      <w:r w:rsidR="0096319C" w:rsidRPr="00C805F0">
        <w:t>offer letter</w:t>
      </w:r>
      <w:r w:rsidRPr="00C805F0">
        <w:t xml:space="preserve"> to a tenure-track position at TCU. Such documentation should specify explicitly the number of prior years’ service to be counted and the length of the maximum probationary period.</w:t>
      </w:r>
    </w:p>
    <w:p w14:paraId="7B515CC5" w14:textId="30D3E591" w:rsidR="00AF2872" w:rsidRPr="00C805F0" w:rsidRDefault="00B208BA" w:rsidP="00E27A82">
      <w:pPr>
        <w:pStyle w:val="Style5"/>
        <w:numPr>
          <w:ilvl w:val="0"/>
          <w:numId w:val="0"/>
        </w:numPr>
        <w:ind w:left="2520"/>
      </w:pPr>
      <w:r w:rsidRPr="00C805F0">
        <w:rPr>
          <w:b/>
        </w:rPr>
        <w:t xml:space="preserve">Prior Service at Other Accredited </w:t>
      </w:r>
      <w:r w:rsidR="00E64D7E" w:rsidRPr="00C805F0">
        <w:rPr>
          <w:b/>
          <w:bCs w:val="0"/>
        </w:rPr>
        <w:t>Higher Education</w:t>
      </w:r>
      <w:r w:rsidR="00E64D7E" w:rsidRPr="00C805F0">
        <w:rPr>
          <w:b/>
        </w:rPr>
        <w:t xml:space="preserve"> </w:t>
      </w:r>
      <w:r w:rsidRPr="00C805F0">
        <w:rPr>
          <w:b/>
        </w:rPr>
        <w:t>Institution(s)</w:t>
      </w:r>
      <w:r w:rsidR="00AF2872" w:rsidRPr="00C805F0">
        <w:rPr>
          <w:b/>
        </w:rPr>
        <w:t>:</w:t>
      </w:r>
      <w:r w:rsidR="00AF2872" w:rsidRPr="00C805F0">
        <w:t xml:space="preserve"> The number of prior years’ service to be counted and the length of the maximum probationary period shall be set forth explicitly in the prospective faculty member’s initial </w:t>
      </w:r>
      <w:r w:rsidR="0096319C" w:rsidRPr="00C805F0">
        <w:t>offer letter</w:t>
      </w:r>
      <w:r w:rsidR="00AF2872" w:rsidRPr="00C805F0">
        <w:t xml:space="preserve">. </w:t>
      </w:r>
      <w:r w:rsidR="00B9552B" w:rsidRPr="00C805F0">
        <w:t xml:space="preserve">When calculating </w:t>
      </w:r>
      <w:r w:rsidR="00AF2872" w:rsidRPr="00C805F0">
        <w:t>the length of probationary period</w:t>
      </w:r>
      <w:r w:rsidR="00B9552B" w:rsidRPr="00C805F0">
        <w:t>,</w:t>
      </w:r>
      <w:r w:rsidR="00E27A82" w:rsidRPr="00C805F0">
        <w:t xml:space="preserve"> prior full-time service with faculty rank </w:t>
      </w:r>
      <w:r w:rsidR="00E27A82" w:rsidRPr="00C805F0">
        <w:rPr>
          <w:i/>
          <w:iCs/>
        </w:rPr>
        <w:t>may be negotiated</w:t>
      </w:r>
      <w:r w:rsidR="00E27A82" w:rsidRPr="00C805F0">
        <w:t xml:space="preserve"> at the time of the position offer to be counted, not be counted, or counted less than year-for-year </w:t>
      </w:r>
      <w:r w:rsidR="00686FEC" w:rsidRPr="00C805F0">
        <w:t>o</w:t>
      </w:r>
      <w:r w:rsidR="00E27A82" w:rsidRPr="00C805F0">
        <w:t xml:space="preserve">f the service. </w:t>
      </w:r>
    </w:p>
    <w:p w14:paraId="037DAD97" w14:textId="77777777" w:rsidR="00E312F1" w:rsidRPr="00C805F0" w:rsidRDefault="00854C52" w:rsidP="00B412AC">
      <w:pPr>
        <w:pStyle w:val="Style4"/>
        <w:rPr>
          <w:b w:val="0"/>
          <w:bCs w:val="0"/>
        </w:rPr>
      </w:pPr>
      <w:bookmarkStart w:id="5" w:name="_Hlk176784427"/>
      <w:r w:rsidRPr="00C805F0">
        <w:t>Probation</w:t>
      </w:r>
      <w:r w:rsidR="00EE1485" w:rsidRPr="00C805F0">
        <w:t xml:space="preserve"> </w:t>
      </w:r>
      <w:r w:rsidRPr="00C805F0">
        <w:t>E</w:t>
      </w:r>
      <w:r w:rsidR="00EE1485" w:rsidRPr="00C805F0">
        <w:t xml:space="preserve">xtension </w:t>
      </w:r>
      <w:r w:rsidRPr="00C805F0">
        <w:t>Requests</w:t>
      </w:r>
    </w:p>
    <w:p w14:paraId="59DCB95E" w14:textId="56FCB1CA" w:rsidR="00EE1485" w:rsidRPr="00C805F0" w:rsidRDefault="00854C52" w:rsidP="00E312F1">
      <w:pPr>
        <w:spacing w:before="240"/>
        <w:ind w:left="2160"/>
      </w:pPr>
      <w:r w:rsidRPr="00C805F0">
        <w:t xml:space="preserve">In the case of an extraordinary experience or event beyond the individual’s control that affects a nontenured faculty member’s performance, which may or may not include a leave covered by the Family Medical Leave Act, the faculty member may request an extension of the probationary period. </w:t>
      </w:r>
      <w:r w:rsidR="00362592" w:rsidRPr="00C805F0">
        <w:t>(</w:t>
      </w:r>
      <w:r w:rsidR="00362592" w:rsidRPr="00C805F0">
        <w:rPr>
          <w:i/>
          <w:iCs/>
          <w:color w:val="000000"/>
        </w:rPr>
        <w:t>Contact human resources, not your supervisor, about FMLA.</w:t>
      </w:r>
      <w:r w:rsidR="00362592" w:rsidRPr="00C805F0">
        <w:t xml:space="preserve">) </w:t>
      </w:r>
      <w:r w:rsidRPr="00C805F0">
        <w:t xml:space="preserve">In making any request for an extension of the probationary period, the faculty member relinquishes </w:t>
      </w:r>
      <w:proofErr w:type="gramStart"/>
      <w:r w:rsidRPr="00C805F0">
        <w:t>any and all</w:t>
      </w:r>
      <w:proofErr w:type="gramEnd"/>
      <w:r w:rsidRPr="00C805F0">
        <w:t xml:space="preserve"> claims to </w:t>
      </w:r>
      <w:r w:rsidRPr="00C805F0">
        <w:rPr>
          <w:i/>
          <w:iCs/>
        </w:rPr>
        <w:t>de facto</w:t>
      </w:r>
      <w:r w:rsidRPr="00C805F0">
        <w:t xml:space="preserve"> tenure.</w:t>
      </w:r>
    </w:p>
    <w:p w14:paraId="7EFB7CB2" w14:textId="77777777" w:rsidR="00EE1485" w:rsidRPr="00C805F0" w:rsidRDefault="00EE1485" w:rsidP="00854C52">
      <w:pPr>
        <w:pStyle w:val="Style5"/>
        <w:numPr>
          <w:ilvl w:val="3"/>
          <w:numId w:val="56"/>
        </w:numPr>
      </w:pPr>
      <w:r w:rsidRPr="00C805F0">
        <w:t xml:space="preserve">A faculty member who has given birth to a child during the probationary period will be granted an extension of the probationary period if an extension is requested. Such a request should be timely, but in no case after they have provided written notification of their intent to go up for tenure. </w:t>
      </w:r>
    </w:p>
    <w:p w14:paraId="10EBC48F" w14:textId="3AE5923D" w:rsidR="00EE1485" w:rsidRPr="00C805F0" w:rsidRDefault="00362592" w:rsidP="00854C52">
      <w:pPr>
        <w:pStyle w:val="Style5"/>
      </w:pPr>
      <w:r w:rsidRPr="00C805F0">
        <w:t xml:space="preserve">Using the process established by the Provost and Vice Chancellor for Academic Affairs, a </w:t>
      </w:r>
      <w:r w:rsidR="00EE1485" w:rsidRPr="00C805F0">
        <w:t>faculty member will address such a request in writing</w:t>
      </w:r>
      <w:r w:rsidRPr="00C805F0">
        <w:t xml:space="preserve"> to the department Chair and Dean. If approved by the Dean, the Dean will forward to the Provost’s Office for review and approval. Approval or denial will be sen</w:t>
      </w:r>
      <w:r w:rsidR="00D83E83" w:rsidRPr="00C805F0">
        <w:t>t</w:t>
      </w:r>
      <w:r w:rsidRPr="00C805F0">
        <w:t xml:space="preserve"> to the faculty member with CC to Dean and Chair via formal letter.</w:t>
      </w:r>
    </w:p>
    <w:p w14:paraId="5B54E650" w14:textId="77777777" w:rsidR="00E312F1" w:rsidRPr="00C805F0" w:rsidRDefault="00FE07E3" w:rsidP="0046362F">
      <w:pPr>
        <w:pStyle w:val="Style4"/>
        <w:rPr>
          <w:b w:val="0"/>
          <w:bCs w:val="0"/>
        </w:rPr>
      </w:pPr>
      <w:bookmarkStart w:id="6" w:name="AnnualProgress"/>
      <w:r w:rsidRPr="00C805F0">
        <w:t xml:space="preserve">Annual </w:t>
      </w:r>
      <w:r w:rsidR="0046362F" w:rsidRPr="00C805F0">
        <w:t>Progress-Towards-Tenure Review</w:t>
      </w:r>
    </w:p>
    <w:bookmarkEnd w:id="6"/>
    <w:p w14:paraId="504A0487" w14:textId="12DDAAC4" w:rsidR="00814F58" w:rsidRPr="00C805F0" w:rsidRDefault="00FE07E3" w:rsidP="00E312F1">
      <w:pPr>
        <w:spacing w:before="240"/>
        <w:ind w:left="2160"/>
      </w:pPr>
      <w:r w:rsidRPr="00C805F0">
        <w:t xml:space="preserve">All probationary tenure-track faculty shall undergo an annual progress towards tenure review. Reviews shall address the areas of faculty responsibility, which are (a) teaching, (b) research and creative activity, (c) service, (d) advising and/or related activities, (e) professional development, and (f) conduct in accord with the TCU statement of professional ethics. </w:t>
      </w:r>
      <w:r w:rsidR="009A0EEB" w:rsidRPr="00C805F0">
        <w:t>Colleges will determine what areas of performance will be evaluated in this first-year review</w:t>
      </w:r>
      <w:r w:rsidR="009A0EEB" w:rsidRPr="00C805F0">
        <w:rPr>
          <w:b/>
        </w:rPr>
        <w:t xml:space="preserve">. </w:t>
      </w:r>
      <w:r w:rsidR="009A0EEB" w:rsidRPr="00C805F0">
        <w:t xml:space="preserve">The faculty portfolio shall contain all evidence of performance that will serve as the basis for the review. </w:t>
      </w:r>
      <w:r w:rsidRPr="00C805F0">
        <w:t xml:space="preserve">The first annual review for tenure-track faculty who </w:t>
      </w:r>
      <w:r w:rsidR="00814F58" w:rsidRPr="00C805F0">
        <w:t>start employment in</w:t>
      </w:r>
      <w:r w:rsidR="0046362F" w:rsidRPr="00C805F0">
        <w:t>:</w:t>
      </w:r>
    </w:p>
    <w:p w14:paraId="520E1F80" w14:textId="17ADFB93" w:rsidR="00814F58" w:rsidRPr="00C805F0" w:rsidRDefault="0080113B" w:rsidP="0046362F">
      <w:pPr>
        <w:pStyle w:val="Style5"/>
        <w:numPr>
          <w:ilvl w:val="3"/>
          <w:numId w:val="71"/>
        </w:numPr>
        <w:rPr>
          <w:b/>
        </w:rPr>
      </w:pPr>
      <w:r w:rsidRPr="00C805F0">
        <w:lastRenderedPageBreak/>
        <w:t>Who start employment in a</w:t>
      </w:r>
      <w:r w:rsidR="00FE07E3" w:rsidRPr="00C805F0">
        <w:t xml:space="preserve"> Summer or Fall semester will be conducted in the subsequent Spring semester and based on the most recent semester(s) of employment (i.e., Fall semester or Summer/Fall semesters). </w:t>
      </w:r>
    </w:p>
    <w:p w14:paraId="27B2E1F6" w14:textId="59734DDC" w:rsidR="00814F58" w:rsidRPr="00C805F0" w:rsidRDefault="0080113B" w:rsidP="0046362F">
      <w:pPr>
        <w:pStyle w:val="Style5"/>
        <w:rPr>
          <w:b/>
        </w:rPr>
      </w:pPr>
      <w:r w:rsidRPr="00C805F0">
        <w:t>Who start employment in a</w:t>
      </w:r>
      <w:r w:rsidR="00814F58" w:rsidRPr="00C805F0">
        <w:t xml:space="preserve"> Spring semester will be conducted in the subsequent Fall semester and based on the most recent semester(s) of employment (i.e., Spring semester or Spring/Summer semesters).</w:t>
      </w:r>
    </w:p>
    <w:p w14:paraId="5E6457FC" w14:textId="6566B8E1" w:rsidR="0046362F" w:rsidRPr="00C805F0" w:rsidRDefault="00814F58" w:rsidP="00E312F1">
      <w:pPr>
        <w:spacing w:before="240"/>
        <w:ind w:left="2160"/>
        <w:rPr>
          <w:b/>
        </w:rPr>
      </w:pPr>
      <w:r w:rsidRPr="00C805F0">
        <w:t>The second and subsequent annual reviews will be conducted</w:t>
      </w:r>
      <w:r w:rsidR="00FE07E3" w:rsidRPr="00C805F0">
        <w:t xml:space="preserve"> each Fall semester</w:t>
      </w:r>
      <w:r w:rsidRPr="00C805F0">
        <w:t xml:space="preserve"> and </w:t>
      </w:r>
      <w:r w:rsidR="00FE07E3" w:rsidRPr="00C805F0">
        <w:t xml:space="preserve">based on the most recent academic year semesters (i.e., Fall, Spring, and Summer preceding the review) while also considering performance in previous years and semesters. </w:t>
      </w:r>
      <w:r w:rsidR="0046362F" w:rsidRPr="00C805F0">
        <w:t xml:space="preserve">See PTE calendar, </w:t>
      </w:r>
      <w:hyperlink w:anchor="AppendixA" w:history="1">
        <w:r w:rsidR="0046362F" w:rsidRPr="00C805F0">
          <w:rPr>
            <w:rStyle w:val="Hyperlink"/>
          </w:rPr>
          <w:t>Appendix A</w:t>
        </w:r>
      </w:hyperlink>
      <w:r w:rsidR="0046362F" w:rsidRPr="00C805F0">
        <w:t xml:space="preserve"> for timelines.</w:t>
      </w:r>
    </w:p>
    <w:p w14:paraId="564F27EB" w14:textId="3971AEDA" w:rsidR="00FE07E3" w:rsidRPr="00C805F0" w:rsidRDefault="00995D6B" w:rsidP="0046362F">
      <w:pPr>
        <w:spacing w:before="240"/>
        <w:ind w:left="2160"/>
        <w:rPr>
          <w:b/>
        </w:rPr>
      </w:pPr>
      <w:bookmarkStart w:id="7" w:name="portfolioReviewProbation"/>
      <w:r w:rsidRPr="00C805F0">
        <w:rPr>
          <w:b/>
        </w:rPr>
        <w:t>Portfolio &amp; Review</w:t>
      </w:r>
      <w:bookmarkEnd w:id="7"/>
      <w:r w:rsidRPr="00C805F0">
        <w:rPr>
          <w:b/>
        </w:rPr>
        <w:t xml:space="preserve">: </w:t>
      </w:r>
      <w:r w:rsidR="0046362F" w:rsidRPr="00C805F0">
        <w:rPr>
          <w:bCs/>
        </w:rPr>
        <w:t>For the Annual Review,</w:t>
      </w:r>
      <w:r w:rsidR="0046362F" w:rsidRPr="00C805F0">
        <w:rPr>
          <w:b/>
        </w:rPr>
        <w:t xml:space="preserve"> </w:t>
      </w:r>
      <w:r w:rsidR="0046362F" w:rsidRPr="00C805F0">
        <w:t>fulltime, t</w:t>
      </w:r>
      <w:r w:rsidR="00FE07E3" w:rsidRPr="00C805F0">
        <w:t xml:space="preserve">enure-track faculty in the probationary period </w:t>
      </w:r>
      <w:r w:rsidR="0046362F" w:rsidRPr="00C805F0">
        <w:t>shall</w:t>
      </w:r>
      <w:r w:rsidR="00FE07E3" w:rsidRPr="00C805F0">
        <w:t xml:space="preserve"> submit </w:t>
      </w:r>
      <w:r w:rsidRPr="00C805F0">
        <w:t>a</w:t>
      </w:r>
      <w:r w:rsidR="00FE07E3" w:rsidRPr="00C805F0">
        <w:t xml:space="preserve"> portfolio per departmental/college procedures. Two entities are charged with evaluating the materials and conducting the review</w:t>
      </w:r>
      <w:r w:rsidR="0046362F" w:rsidRPr="00C805F0">
        <w:t xml:space="preserve">. </w:t>
      </w:r>
    </w:p>
    <w:p w14:paraId="35BB3851" w14:textId="122737F5" w:rsidR="00FE07E3" w:rsidRPr="00C805F0" w:rsidRDefault="00995D6B" w:rsidP="0046362F">
      <w:pPr>
        <w:pStyle w:val="Style5"/>
        <w:numPr>
          <w:ilvl w:val="3"/>
          <w:numId w:val="72"/>
        </w:numPr>
        <w:rPr>
          <w:b/>
        </w:rPr>
      </w:pPr>
      <w:r w:rsidRPr="00C805F0">
        <w:rPr>
          <w:b/>
        </w:rPr>
        <w:t xml:space="preserve">Department </w:t>
      </w:r>
      <w:r w:rsidR="00FE07E3" w:rsidRPr="00C805F0">
        <w:rPr>
          <w:b/>
        </w:rPr>
        <w:t>Promotion &amp; Tenure Committee</w:t>
      </w:r>
      <w:r w:rsidR="00FE07E3" w:rsidRPr="00C805F0">
        <w:t xml:space="preserve"> will review the portfolio separate from the </w:t>
      </w:r>
      <w:r w:rsidR="00C232E1" w:rsidRPr="00C805F0">
        <w:t>C</w:t>
      </w:r>
      <w:r w:rsidR="00FE07E3" w:rsidRPr="00C805F0">
        <w:t xml:space="preserve">hair and report the findings of their evaluation to the </w:t>
      </w:r>
      <w:r w:rsidR="00C232E1" w:rsidRPr="00C805F0">
        <w:t>C</w:t>
      </w:r>
      <w:r w:rsidR="00FE07E3" w:rsidRPr="00C805F0">
        <w:t xml:space="preserve">hair. </w:t>
      </w:r>
    </w:p>
    <w:p w14:paraId="3EDE6803" w14:textId="77777777" w:rsidR="00995D6B" w:rsidRPr="00C805F0" w:rsidRDefault="00FE07E3" w:rsidP="00995D6B">
      <w:pPr>
        <w:pStyle w:val="Style5"/>
        <w:numPr>
          <w:ilvl w:val="3"/>
          <w:numId w:val="73"/>
        </w:numPr>
      </w:pPr>
      <w:r w:rsidRPr="00C805F0">
        <w:rPr>
          <w:b/>
          <w:bCs w:val="0"/>
        </w:rPr>
        <w:t>The Department Chair,</w:t>
      </w:r>
      <w:r w:rsidRPr="00C805F0">
        <w:t xml:space="preserve"> considering the input from the </w:t>
      </w:r>
      <w:r w:rsidR="00995D6B" w:rsidRPr="00C805F0">
        <w:t>D</w:t>
      </w:r>
      <w:r w:rsidRPr="00C805F0">
        <w:t xml:space="preserve">epartment P&amp;T Committee, will </w:t>
      </w:r>
      <w:r w:rsidR="00995D6B" w:rsidRPr="00C805F0">
        <w:t xml:space="preserve">conduct the </w:t>
      </w:r>
      <w:r w:rsidRPr="00C805F0">
        <w:t>review</w:t>
      </w:r>
      <w:r w:rsidR="00995D6B" w:rsidRPr="00C805F0">
        <w:t xml:space="preserve"> </w:t>
      </w:r>
      <w:r w:rsidRPr="00C805F0">
        <w:t xml:space="preserve">and issue a formal progress towards tenure/promotion letter outlining the results of the annual </w:t>
      </w:r>
      <w:r w:rsidR="00995D6B" w:rsidRPr="00C805F0">
        <w:t>progress-towards-tenure review</w:t>
      </w:r>
      <w:r w:rsidRPr="00C805F0">
        <w:t xml:space="preserve">. The </w:t>
      </w:r>
      <w:r w:rsidR="00995D6B" w:rsidRPr="00C805F0">
        <w:t>letter shall be emailed to the faculty member and</w:t>
      </w:r>
      <w:r w:rsidRPr="00C805F0">
        <w:t xml:space="preserve"> cop</w:t>
      </w:r>
      <w:r w:rsidR="00995D6B" w:rsidRPr="00C805F0">
        <w:t>ied</w:t>
      </w:r>
      <w:r w:rsidRPr="00C805F0">
        <w:t xml:space="preserve"> to the Dean. </w:t>
      </w:r>
    </w:p>
    <w:p w14:paraId="6A6C3C03" w14:textId="500F7385" w:rsidR="00FE07E3" w:rsidRPr="00C805F0" w:rsidRDefault="00FE07E3" w:rsidP="00995D6B">
      <w:pPr>
        <w:pStyle w:val="Style5"/>
        <w:numPr>
          <w:ilvl w:val="3"/>
          <w:numId w:val="73"/>
        </w:numPr>
      </w:pPr>
      <w:r w:rsidRPr="00C805F0">
        <w:rPr>
          <w:b/>
          <w:bCs w:val="0"/>
        </w:rPr>
        <w:t xml:space="preserve">The </w:t>
      </w:r>
      <w:proofErr w:type="gramStart"/>
      <w:r w:rsidR="00366E9C" w:rsidRPr="00C805F0">
        <w:rPr>
          <w:b/>
          <w:bCs w:val="0"/>
        </w:rPr>
        <w:t>F</w:t>
      </w:r>
      <w:r w:rsidRPr="00C805F0">
        <w:rPr>
          <w:b/>
          <w:bCs w:val="0"/>
        </w:rPr>
        <w:t>aculty</w:t>
      </w:r>
      <w:proofErr w:type="gramEnd"/>
      <w:r w:rsidRPr="00C805F0">
        <w:t xml:space="preserve"> member will have </w:t>
      </w:r>
      <w:bookmarkStart w:id="8" w:name="progress7"/>
      <w:r w:rsidRPr="00C805F0">
        <w:t xml:space="preserve">7 calendar days </w:t>
      </w:r>
      <w:bookmarkEnd w:id="8"/>
      <w:proofErr w:type="gramStart"/>
      <w:r w:rsidRPr="00C805F0">
        <w:t>from</w:t>
      </w:r>
      <w:proofErr w:type="gramEnd"/>
      <w:r w:rsidRPr="00C805F0">
        <w:t xml:space="preserve"> receipt of the </w:t>
      </w:r>
      <w:r w:rsidR="00C232E1" w:rsidRPr="00C805F0">
        <w:t>C</w:t>
      </w:r>
      <w:r w:rsidRPr="00C805F0">
        <w:t xml:space="preserve">hair’s formal letter to submit a written response addressed to the </w:t>
      </w:r>
      <w:r w:rsidR="00C232E1" w:rsidRPr="00C805F0">
        <w:t>C</w:t>
      </w:r>
      <w:r w:rsidRPr="00C805F0">
        <w:t xml:space="preserve">hair. This </w:t>
      </w:r>
      <w:r w:rsidR="00995D6B" w:rsidRPr="00C805F0">
        <w:t xml:space="preserve">optional </w:t>
      </w:r>
      <w:r w:rsidRPr="00C805F0">
        <w:t>response</w:t>
      </w:r>
      <w:r w:rsidR="00995D6B" w:rsidRPr="00C805F0">
        <w:t xml:space="preserve"> </w:t>
      </w:r>
      <w:r w:rsidRPr="00C805F0">
        <w:t>will be included in the faculty’s annual progress review file. The response cannot include additional materials to add to the portfolio</w:t>
      </w:r>
      <w:r w:rsidR="00995D6B" w:rsidRPr="00C805F0">
        <w:t>.</w:t>
      </w:r>
    </w:p>
    <w:p w14:paraId="55472EF5" w14:textId="63E1ECA4" w:rsidR="00FE07E3" w:rsidRPr="00C805F0" w:rsidRDefault="00FE07E3" w:rsidP="00814F58">
      <w:pPr>
        <w:pStyle w:val="Style5"/>
        <w:numPr>
          <w:ilvl w:val="3"/>
          <w:numId w:val="70"/>
        </w:numPr>
        <w:rPr>
          <w:b/>
        </w:rPr>
      </w:pPr>
      <w:r w:rsidRPr="00C805F0">
        <w:rPr>
          <w:b/>
          <w:bCs w:val="0"/>
        </w:rPr>
        <w:t xml:space="preserve">The </w:t>
      </w:r>
      <w:r w:rsidR="00366E9C" w:rsidRPr="00C805F0">
        <w:rPr>
          <w:b/>
          <w:bCs w:val="0"/>
        </w:rPr>
        <w:t>D</w:t>
      </w:r>
      <w:r w:rsidRPr="00C805F0">
        <w:rPr>
          <w:b/>
          <w:bCs w:val="0"/>
        </w:rPr>
        <w:t>ean</w:t>
      </w:r>
      <w:r w:rsidRPr="00C805F0">
        <w:t xml:space="preserve"> will submit a copy of the </w:t>
      </w:r>
      <w:r w:rsidR="00C232E1" w:rsidRPr="00C805F0">
        <w:t>C</w:t>
      </w:r>
      <w:r w:rsidRPr="00C805F0">
        <w:t xml:space="preserve">hair’s formal progress towards tenure/promotion letter and the optional faculty response to the Provost’s Office for faculty records. </w:t>
      </w:r>
    </w:p>
    <w:p w14:paraId="2BD5C336" w14:textId="0D85FA92" w:rsidR="005807AB" w:rsidRPr="00C805F0" w:rsidRDefault="007B6433" w:rsidP="00B412AC">
      <w:pPr>
        <w:pStyle w:val="Style3"/>
      </w:pPr>
      <w:r w:rsidRPr="00C805F0">
        <w:t>Promotion</w:t>
      </w:r>
      <w:r w:rsidR="007A1DBC" w:rsidRPr="00C805F0">
        <w:t xml:space="preserve">, </w:t>
      </w:r>
      <w:r w:rsidRPr="00C805F0">
        <w:t>Tenure</w:t>
      </w:r>
      <w:r w:rsidR="007A1DBC" w:rsidRPr="00C805F0">
        <w:t>, and Emeritus</w:t>
      </w:r>
      <w:r w:rsidRPr="00C805F0">
        <w:t xml:space="preserve"> Procedures</w:t>
      </w:r>
    </w:p>
    <w:p w14:paraId="5F33BD1C" w14:textId="77777777" w:rsidR="006272F9" w:rsidRPr="00C805F0" w:rsidRDefault="00EE1485" w:rsidP="00B412AC">
      <w:pPr>
        <w:pStyle w:val="Style4"/>
        <w:rPr>
          <w:b w:val="0"/>
          <w:bCs w:val="0"/>
        </w:rPr>
      </w:pPr>
      <w:bookmarkStart w:id="9" w:name="notificationIntent"/>
      <w:bookmarkEnd w:id="5"/>
      <w:r w:rsidRPr="00C805F0">
        <w:t>Notification of Intent</w:t>
      </w:r>
    </w:p>
    <w:bookmarkEnd w:id="9"/>
    <w:p w14:paraId="19E41287" w14:textId="7A991E7E" w:rsidR="00EE1485" w:rsidRPr="00C805F0" w:rsidRDefault="00EE1485" w:rsidP="00E312F1">
      <w:pPr>
        <w:spacing w:before="240"/>
        <w:ind w:left="2160"/>
      </w:pPr>
      <w:r w:rsidRPr="00C805F0">
        <w:t xml:space="preserve">A faculty member who seeks promotion and/or tenure or emeritus shall do so by notification in writing to their department chair by no later than the date stated in the PTE Calendar. </w:t>
      </w:r>
    </w:p>
    <w:p w14:paraId="4A81026E" w14:textId="69B7908C" w:rsidR="00FB43ED" w:rsidRPr="00C805F0" w:rsidRDefault="00FB43ED" w:rsidP="00FB43ED">
      <w:pPr>
        <w:spacing w:before="240"/>
        <w:ind w:left="2160"/>
      </w:pPr>
      <w:r w:rsidRPr="00C805F0">
        <w:rPr>
          <w:b/>
        </w:rPr>
        <w:t>Accelerated Tenure:</w:t>
      </w:r>
      <w:r w:rsidRPr="00C805F0">
        <w:t xml:space="preserve"> When a TCU department would like to recommend tenure at the time of hire for a faculty candidate who currently holds tenure at another </w:t>
      </w:r>
      <w:r w:rsidRPr="00C805F0">
        <w:lastRenderedPageBreak/>
        <w:t>accredited academic institution, the probationary period may be waived and the tenure review process accelerated.</w:t>
      </w:r>
    </w:p>
    <w:p w14:paraId="2B1BFA33" w14:textId="121D9F54" w:rsidR="00FB43ED" w:rsidRPr="00C805F0" w:rsidRDefault="004D64C3" w:rsidP="00FB43ED">
      <w:pPr>
        <w:ind w:left="2160"/>
      </w:pPr>
      <w:r w:rsidRPr="00C805F0">
        <w:rPr>
          <w:b/>
          <w:bCs/>
        </w:rPr>
        <w:t>Probationary Tenure</w:t>
      </w:r>
      <w:r w:rsidR="002E739C" w:rsidRPr="00C805F0">
        <w:rPr>
          <w:b/>
        </w:rPr>
        <w:t>-</w:t>
      </w:r>
      <w:r w:rsidRPr="00C805F0">
        <w:rPr>
          <w:b/>
          <w:bCs/>
        </w:rPr>
        <w:t>Track Faculty</w:t>
      </w:r>
      <w:r w:rsidR="00FB43ED" w:rsidRPr="00C805F0">
        <w:rPr>
          <w:b/>
          <w:bCs/>
        </w:rPr>
        <w:t xml:space="preserve">: </w:t>
      </w:r>
      <w:r w:rsidR="00FB43ED" w:rsidRPr="00C805F0">
        <w:t xml:space="preserve">Consideration for promotion to the rank of associate professor with tenure or consideration of tenure for associate or full professors hired without tenure normally occurs in the final year of the probationary period, with candidates submitting their P&amp;T portfolio in the fall semester of their final year according to the </w:t>
      </w:r>
      <w:r w:rsidR="008526CC" w:rsidRPr="00C805F0">
        <w:t>PTE</w:t>
      </w:r>
      <w:r w:rsidR="00FB43ED" w:rsidRPr="00C805F0">
        <w:t xml:space="preserve"> calendar. </w:t>
      </w:r>
    </w:p>
    <w:p w14:paraId="1993C138" w14:textId="447EBC6E" w:rsidR="004D64C3" w:rsidRPr="00C805F0" w:rsidRDefault="00FB43ED" w:rsidP="00FB43ED">
      <w:pPr>
        <w:pStyle w:val="Style5"/>
        <w:numPr>
          <w:ilvl w:val="3"/>
          <w:numId w:val="75"/>
        </w:numPr>
      </w:pPr>
      <w:bookmarkStart w:id="10" w:name="list"/>
      <w:r w:rsidRPr="00C805F0">
        <w:rPr>
          <w:b/>
          <w:bCs w:val="0"/>
        </w:rPr>
        <w:t xml:space="preserve">Final Probationary Year: </w:t>
      </w:r>
      <w:bookmarkEnd w:id="10"/>
      <w:r w:rsidR="004D64C3" w:rsidRPr="00C805F0">
        <w:t xml:space="preserve">The Provost’s Office will notify </w:t>
      </w:r>
      <w:r w:rsidR="00E64D7E" w:rsidRPr="00C805F0">
        <w:t xml:space="preserve">faculty, </w:t>
      </w:r>
      <w:r w:rsidR="004D64C3" w:rsidRPr="00C805F0">
        <w:t xml:space="preserve">department chairs and deans of tenure-track assistant professors who are entering the final year of their probationary period and are expected to be considered for tenure in the upcoming PTE cycle. These faculty shall notify their department chair </w:t>
      </w:r>
      <w:r w:rsidR="00E64D7E" w:rsidRPr="00C805F0">
        <w:t>if they do not</w:t>
      </w:r>
      <w:r w:rsidR="004D64C3" w:rsidRPr="00C805F0">
        <w:t xml:space="preserve"> </w:t>
      </w:r>
      <w:r w:rsidR="00E64D7E" w:rsidRPr="00C805F0">
        <w:t xml:space="preserve">intend to </w:t>
      </w:r>
      <w:r w:rsidR="004D64C3" w:rsidRPr="00C805F0">
        <w:t>seek tenure and/or promotion.</w:t>
      </w:r>
    </w:p>
    <w:p w14:paraId="3579E174" w14:textId="564A4873" w:rsidR="00FB43ED" w:rsidRPr="00C805F0" w:rsidRDefault="00FB43ED" w:rsidP="00FB43ED">
      <w:pPr>
        <w:pStyle w:val="Style5"/>
      </w:pPr>
      <w:r w:rsidRPr="00C805F0">
        <w:rPr>
          <w:b/>
          <w:bCs w:val="0"/>
        </w:rPr>
        <w:t>Early Tenure and Promotion:</w:t>
      </w:r>
      <w:r w:rsidRPr="00C805F0">
        <w:t xml:space="preserve"> Consideration of early tenure and promotion prior to the final probationary year or earlier than that stated in the offer letter is allowable. However, approval for consideration of early review must be granted by the department </w:t>
      </w:r>
      <w:r w:rsidR="00C232E1" w:rsidRPr="00C805F0">
        <w:t>C</w:t>
      </w:r>
      <w:r w:rsidRPr="00C805F0">
        <w:t xml:space="preserve">hair and </w:t>
      </w:r>
      <w:r w:rsidR="00366E9C" w:rsidRPr="00C805F0">
        <w:t>D</w:t>
      </w:r>
      <w:r w:rsidRPr="00C805F0">
        <w:t xml:space="preserve">ean. Written documentation of this approval must </w:t>
      </w:r>
      <w:r w:rsidRPr="00C805F0">
        <w:rPr>
          <w:rStyle w:val="Strong"/>
          <w:rFonts w:eastAsiaTheme="minorEastAsia"/>
        </w:rPr>
        <w:t>be included in the candidate’s portfolio.</w:t>
      </w:r>
      <w:r w:rsidRPr="00C805F0">
        <w:t xml:space="preserve"> Approval for early consideration does not guarantee tenure or promotion. There should be no higher or lesser standard or different set of criteria imposed for early tenure. </w:t>
      </w:r>
    </w:p>
    <w:p w14:paraId="63D0A074" w14:textId="7F6AE654" w:rsidR="00ED4FDE" w:rsidRPr="00C805F0" w:rsidRDefault="00ED4FDE" w:rsidP="00494CA9">
      <w:pPr>
        <w:pStyle w:val="Style5"/>
      </w:pPr>
      <w:r w:rsidRPr="00C805F0">
        <w:t xml:space="preserve">Candidates who are not awarded tenure will be offered a one-year </w:t>
      </w:r>
      <w:bookmarkStart w:id="11" w:name="TerminalContract"/>
      <w:r w:rsidRPr="00C805F0">
        <w:t>terminal contract</w:t>
      </w:r>
      <w:bookmarkEnd w:id="11"/>
      <w:r w:rsidRPr="00C805F0">
        <w:t xml:space="preserve">. Candidates for tenure who withdraw their materials after the review process has commenced will not be granted tenure and will be offered a one-year terminal contract. </w:t>
      </w:r>
    </w:p>
    <w:p w14:paraId="7174A9FB" w14:textId="5272A97A" w:rsidR="001F434D" w:rsidRPr="00C805F0" w:rsidRDefault="001F434D" w:rsidP="00FB43ED">
      <w:pPr>
        <w:spacing w:before="240"/>
        <w:ind w:left="2160"/>
      </w:pPr>
      <w:r w:rsidRPr="00C805F0">
        <w:rPr>
          <w:b/>
          <w:bCs/>
        </w:rPr>
        <w:t xml:space="preserve">Tenured Faculty: </w:t>
      </w:r>
      <w:r w:rsidR="004D64C3" w:rsidRPr="00C805F0">
        <w:t>Normally,</w:t>
      </w:r>
      <w:r w:rsidRPr="00C805F0">
        <w:t xml:space="preserve"> promotion to the next rank may be sought after completion of the fifth year in current rank </w:t>
      </w:r>
      <w:r w:rsidR="004D64C3" w:rsidRPr="00C805F0">
        <w:t xml:space="preserve">(e.g., materials are reviewed in the sixth year in rank); however, consideration of early promotion is allowable. </w:t>
      </w:r>
      <w:r w:rsidRPr="00C805F0">
        <w:t xml:space="preserve">Approval for consideration of early promotion (e.g. associate to full professor) must be granted by the department </w:t>
      </w:r>
      <w:r w:rsidR="00C232E1" w:rsidRPr="00C805F0">
        <w:t>C</w:t>
      </w:r>
      <w:r w:rsidRPr="00C805F0">
        <w:t xml:space="preserve">hair and </w:t>
      </w:r>
      <w:r w:rsidR="00366E9C" w:rsidRPr="00C805F0">
        <w:t>D</w:t>
      </w:r>
      <w:r w:rsidRPr="00C805F0">
        <w:t xml:space="preserve">ean. </w:t>
      </w:r>
      <w:r w:rsidRPr="00C805F0">
        <w:rPr>
          <w:bCs/>
        </w:rPr>
        <w:t xml:space="preserve">Written documentation of approval for consideration by the </w:t>
      </w:r>
      <w:r w:rsidR="00C232E1" w:rsidRPr="00C805F0">
        <w:rPr>
          <w:bCs/>
        </w:rPr>
        <w:t>C</w:t>
      </w:r>
      <w:r w:rsidRPr="00C805F0">
        <w:rPr>
          <w:bCs/>
        </w:rPr>
        <w:t xml:space="preserve">hair must be included in the candidate’s file. </w:t>
      </w:r>
      <w:r w:rsidRPr="00C805F0">
        <w:t>Approval for early consideration does not guarantee tenure or promotion. Submission and review of materials for promotion would follow the PTE calendar.</w:t>
      </w:r>
    </w:p>
    <w:p w14:paraId="4F75CA55" w14:textId="72B53482" w:rsidR="004D64C3" w:rsidRPr="00C805F0" w:rsidRDefault="001F434D" w:rsidP="00FB43ED">
      <w:pPr>
        <w:ind w:left="2160"/>
      </w:pPr>
      <w:r w:rsidRPr="00C805F0">
        <w:rPr>
          <w:b/>
          <w:bCs/>
        </w:rPr>
        <w:t>Teaching</w:t>
      </w:r>
      <w:r w:rsidR="002E739C" w:rsidRPr="00C805F0">
        <w:rPr>
          <w:b/>
          <w:bCs/>
        </w:rPr>
        <w:t>-</w:t>
      </w:r>
      <w:r w:rsidRPr="00C805F0">
        <w:rPr>
          <w:b/>
          <w:bCs/>
        </w:rPr>
        <w:t>Track Faculty</w:t>
      </w:r>
      <w:r w:rsidR="0078514B" w:rsidRPr="00C805F0">
        <w:rPr>
          <w:b/>
          <w:bCs/>
        </w:rPr>
        <w:t xml:space="preserve"> </w:t>
      </w:r>
      <w:r w:rsidR="0078514B" w:rsidRPr="00C805F0">
        <w:t xml:space="preserve">shall notify their department </w:t>
      </w:r>
      <w:r w:rsidR="00C232E1" w:rsidRPr="00C805F0">
        <w:t>C</w:t>
      </w:r>
      <w:r w:rsidR="0078514B" w:rsidRPr="00C805F0">
        <w:t>hair of their intent to see</w:t>
      </w:r>
      <w:r w:rsidR="00F2355A" w:rsidRPr="00C805F0">
        <w:t>k</w:t>
      </w:r>
      <w:r w:rsidR="0078514B" w:rsidRPr="00C805F0">
        <w:t xml:space="preserve"> promotion. </w:t>
      </w:r>
    </w:p>
    <w:p w14:paraId="74D215E6" w14:textId="31F5D27E" w:rsidR="002C718C" w:rsidRPr="00C805F0" w:rsidRDefault="001F434D" w:rsidP="00FB43ED">
      <w:pPr>
        <w:ind w:left="2160"/>
      </w:pPr>
      <w:r w:rsidRPr="00C805F0">
        <w:rPr>
          <w:b/>
          <w:bCs/>
        </w:rPr>
        <w:t>Emeritus:</w:t>
      </w:r>
      <w:r w:rsidRPr="00C805F0">
        <w:t xml:space="preserve"> </w:t>
      </w:r>
      <w:r w:rsidR="00EE1485" w:rsidRPr="00C805F0">
        <w:t xml:space="preserve">Retiring and retired faculty members may </w:t>
      </w:r>
      <w:r w:rsidR="002C718C" w:rsidRPr="00C805F0">
        <w:t xml:space="preserve">seek emeritus status. </w:t>
      </w:r>
    </w:p>
    <w:p w14:paraId="678F6809" w14:textId="73693F6C" w:rsidR="00AA7F01" w:rsidRPr="00C805F0" w:rsidRDefault="001F434D" w:rsidP="00FB43ED">
      <w:pPr>
        <w:ind w:left="2160"/>
      </w:pPr>
      <w:r w:rsidRPr="00C805F0">
        <w:rPr>
          <w:b/>
          <w:bCs/>
        </w:rPr>
        <w:t xml:space="preserve">Posthumous: </w:t>
      </w:r>
      <w:r w:rsidR="002C718C" w:rsidRPr="00C805F0">
        <w:t xml:space="preserve">Colleagues may seek posthumous emeritus status on behalf of a deceased faculty member via these same procedures. </w:t>
      </w:r>
    </w:p>
    <w:p w14:paraId="74D391FB" w14:textId="77777777" w:rsidR="006272F9" w:rsidRPr="00C805F0" w:rsidRDefault="001F434D" w:rsidP="00B412AC">
      <w:pPr>
        <w:pStyle w:val="Style4"/>
        <w:rPr>
          <w:b w:val="0"/>
          <w:bCs w:val="0"/>
        </w:rPr>
      </w:pPr>
      <w:bookmarkStart w:id="12" w:name="listCandidates"/>
      <w:r w:rsidRPr="00C805F0">
        <w:t>List of Candidates</w:t>
      </w:r>
    </w:p>
    <w:bookmarkEnd w:id="12"/>
    <w:p w14:paraId="4D6D8CE7" w14:textId="28CACD0D" w:rsidR="004D64C3" w:rsidRPr="00C805F0" w:rsidRDefault="001F434D" w:rsidP="00E312F1">
      <w:pPr>
        <w:spacing w:before="240"/>
        <w:ind w:left="2160"/>
      </w:pPr>
      <w:r w:rsidRPr="00C805F0">
        <w:lastRenderedPageBreak/>
        <w:t xml:space="preserve">The department </w:t>
      </w:r>
      <w:r w:rsidR="00C232E1" w:rsidRPr="00C805F0">
        <w:t>C</w:t>
      </w:r>
      <w:r w:rsidRPr="00C805F0">
        <w:t xml:space="preserve">hair shall provide the final list of candidates to the </w:t>
      </w:r>
      <w:r w:rsidR="00366E9C" w:rsidRPr="00C805F0">
        <w:t>D</w:t>
      </w:r>
      <w:r w:rsidRPr="00C805F0">
        <w:t xml:space="preserve">ean, and the </w:t>
      </w:r>
      <w:r w:rsidR="00366E9C" w:rsidRPr="00C805F0">
        <w:t>D</w:t>
      </w:r>
      <w:r w:rsidRPr="00C805F0">
        <w:t xml:space="preserve">ean shall submit the final college list of candidates to the </w:t>
      </w:r>
      <w:proofErr w:type="gramStart"/>
      <w:r w:rsidRPr="00C805F0">
        <w:t>Provost’s</w:t>
      </w:r>
      <w:proofErr w:type="gramEnd"/>
      <w:r w:rsidRPr="00C805F0">
        <w:t xml:space="preserve"> office.</w:t>
      </w:r>
    </w:p>
    <w:p w14:paraId="073A574E" w14:textId="77777777" w:rsidR="006272F9" w:rsidRPr="00C805F0" w:rsidRDefault="00175FD0" w:rsidP="007A1DBC">
      <w:pPr>
        <w:pStyle w:val="Style4"/>
      </w:pPr>
      <w:bookmarkStart w:id="13" w:name="ExternalReviwers"/>
      <w:bookmarkStart w:id="14" w:name="ExternalReview"/>
      <w:r w:rsidRPr="00C805F0">
        <w:t xml:space="preserve">External </w:t>
      </w:r>
      <w:r w:rsidR="00AC58F1" w:rsidRPr="00C805F0">
        <w:t xml:space="preserve">Reviews </w:t>
      </w:r>
    </w:p>
    <w:bookmarkEnd w:id="13"/>
    <w:bookmarkEnd w:id="14"/>
    <w:p w14:paraId="10DC366E" w14:textId="2D08ACD0" w:rsidR="00261A5E" w:rsidRPr="00C805F0" w:rsidRDefault="006272F9" w:rsidP="00E312F1">
      <w:pPr>
        <w:spacing w:before="240"/>
        <w:ind w:left="2160"/>
      </w:pPr>
      <w:r w:rsidRPr="00C805F0">
        <w:t xml:space="preserve">External reviews </w:t>
      </w:r>
      <w:r w:rsidR="002017EE" w:rsidRPr="00C805F0">
        <w:t xml:space="preserve">are required for </w:t>
      </w:r>
      <w:r w:rsidR="002017EE" w:rsidRPr="00C805F0">
        <w:rPr>
          <w:i/>
          <w:iCs/>
        </w:rPr>
        <w:t>tenure-track and tenured faculty</w:t>
      </w:r>
      <w:r w:rsidR="002017EE" w:rsidRPr="00C805F0">
        <w:t xml:space="preserve"> seeking tenure and/or promotion. </w:t>
      </w:r>
      <w:r w:rsidRPr="00C805F0">
        <w:t xml:space="preserve">Department chairs, departments, and candidates </w:t>
      </w:r>
      <w:r w:rsidR="00E312F1" w:rsidRPr="00C805F0">
        <w:t xml:space="preserve">in addition to the external evaluators play important roles. </w:t>
      </w:r>
    </w:p>
    <w:p w14:paraId="0DAC19BC" w14:textId="2CAC4B46" w:rsidR="002017EE" w:rsidRPr="00C805F0" w:rsidRDefault="002017EE" w:rsidP="002E739C">
      <w:pPr>
        <w:pStyle w:val="Style5"/>
        <w:numPr>
          <w:ilvl w:val="0"/>
          <w:numId w:val="0"/>
        </w:numPr>
        <w:ind w:left="2160"/>
      </w:pPr>
      <w:r w:rsidRPr="00C805F0">
        <w:rPr>
          <w:b/>
        </w:rPr>
        <w:t>C</w:t>
      </w:r>
      <w:r w:rsidR="00200AF3" w:rsidRPr="00C805F0">
        <w:rPr>
          <w:b/>
        </w:rPr>
        <w:t>andidates</w:t>
      </w:r>
      <w:r w:rsidR="00200AF3" w:rsidRPr="00C805F0">
        <w:t xml:space="preserve"> </w:t>
      </w:r>
      <w:r w:rsidRPr="00C805F0">
        <w:t>shall</w:t>
      </w:r>
      <w:r w:rsidR="002E739C" w:rsidRPr="00C805F0">
        <w:t xml:space="preserve"> (a) prepare documents as specified by department/college policies and then submit prepared materials according to university processes and (b) submit a list of potential external evaluators to the department </w:t>
      </w:r>
      <w:r w:rsidR="00C232E1" w:rsidRPr="00C805F0">
        <w:t>C</w:t>
      </w:r>
      <w:r w:rsidR="002E739C" w:rsidRPr="00C805F0">
        <w:t>hair. Relevant materials will be sent to external evaluators for review. The candidate shall not</w:t>
      </w:r>
      <w:r w:rsidR="002E739C" w:rsidRPr="00C805F0">
        <w:rPr>
          <w:spacing w:val="-4"/>
        </w:rPr>
        <w:t xml:space="preserve"> </w:t>
      </w:r>
      <w:r w:rsidR="002E739C" w:rsidRPr="00C805F0">
        <w:t>communicate</w:t>
      </w:r>
      <w:r w:rsidR="002E739C" w:rsidRPr="00C805F0">
        <w:rPr>
          <w:spacing w:val="-3"/>
        </w:rPr>
        <w:t xml:space="preserve"> </w:t>
      </w:r>
      <w:r w:rsidR="002E739C" w:rsidRPr="00C805F0">
        <w:t xml:space="preserve">with any of the individuals they suggested as potential </w:t>
      </w:r>
      <w:r w:rsidR="00531204" w:rsidRPr="00C805F0">
        <w:t>external evaluators</w:t>
      </w:r>
      <w:r w:rsidR="002E739C" w:rsidRPr="00C805F0">
        <w:t xml:space="preserve"> </w:t>
      </w:r>
      <w:r w:rsidR="002E739C" w:rsidRPr="00C805F0">
        <w:rPr>
          <w:rFonts w:eastAsia="Times New Roman"/>
        </w:rPr>
        <w:t>concerning their candidacy for promotion or tenure</w:t>
      </w:r>
      <w:r w:rsidR="002E739C" w:rsidRPr="00C805F0">
        <w:t xml:space="preserve"> during</w:t>
      </w:r>
      <w:r w:rsidR="002E739C" w:rsidRPr="00C805F0">
        <w:rPr>
          <w:spacing w:val="-4"/>
        </w:rPr>
        <w:t xml:space="preserve"> </w:t>
      </w:r>
      <w:r w:rsidR="002E739C" w:rsidRPr="00C805F0">
        <w:t>the</w:t>
      </w:r>
      <w:r w:rsidR="002E739C" w:rsidRPr="00C805F0">
        <w:rPr>
          <w:spacing w:val="-3"/>
        </w:rPr>
        <w:t xml:space="preserve"> </w:t>
      </w:r>
      <w:r w:rsidR="002E739C" w:rsidRPr="00C805F0">
        <w:t>promotion</w:t>
      </w:r>
      <w:r w:rsidR="002E739C" w:rsidRPr="00C805F0">
        <w:rPr>
          <w:spacing w:val="-3"/>
        </w:rPr>
        <w:t xml:space="preserve"> </w:t>
      </w:r>
      <w:r w:rsidR="002E739C" w:rsidRPr="00C805F0">
        <w:t>and</w:t>
      </w:r>
      <w:r w:rsidR="002E739C" w:rsidRPr="00C805F0">
        <w:rPr>
          <w:spacing w:val="-4"/>
        </w:rPr>
        <w:t xml:space="preserve"> </w:t>
      </w:r>
      <w:r w:rsidR="002E739C" w:rsidRPr="00C805F0">
        <w:t>tenure</w:t>
      </w:r>
      <w:r w:rsidR="002E739C" w:rsidRPr="00C805F0">
        <w:rPr>
          <w:spacing w:val="-3"/>
        </w:rPr>
        <w:t xml:space="preserve"> </w:t>
      </w:r>
      <w:r w:rsidR="002E739C" w:rsidRPr="00C805F0">
        <w:t>process.</w:t>
      </w:r>
    </w:p>
    <w:p w14:paraId="30A1EFC4" w14:textId="77777777" w:rsidR="002E739C" w:rsidRPr="00C805F0" w:rsidRDefault="002E739C" w:rsidP="002E739C">
      <w:pPr>
        <w:spacing w:after="0"/>
        <w:ind w:left="2160"/>
      </w:pPr>
    </w:p>
    <w:p w14:paraId="3633F30E" w14:textId="4C854B2E" w:rsidR="00175FD0" w:rsidRPr="00C805F0" w:rsidRDefault="00BB25DA" w:rsidP="002017EE">
      <w:pPr>
        <w:ind w:left="2160"/>
      </w:pPr>
      <w:r w:rsidRPr="00C805F0">
        <w:t xml:space="preserve">The </w:t>
      </w:r>
      <w:r w:rsidR="002017EE" w:rsidRPr="00C805F0">
        <w:rPr>
          <w:b/>
          <w:bCs/>
        </w:rPr>
        <w:t>D</w:t>
      </w:r>
      <w:r w:rsidRPr="00C805F0">
        <w:rPr>
          <w:b/>
          <w:bCs/>
        </w:rPr>
        <w:t xml:space="preserve">epartment </w:t>
      </w:r>
      <w:r w:rsidR="002017EE" w:rsidRPr="00C805F0">
        <w:rPr>
          <w:b/>
          <w:bCs/>
        </w:rPr>
        <w:t>C</w:t>
      </w:r>
      <w:r w:rsidRPr="00C805F0">
        <w:rPr>
          <w:b/>
          <w:bCs/>
        </w:rPr>
        <w:t xml:space="preserve">hair or </w:t>
      </w:r>
      <w:r w:rsidR="002017EE" w:rsidRPr="00C805F0">
        <w:rPr>
          <w:b/>
          <w:bCs/>
        </w:rPr>
        <w:t>D</w:t>
      </w:r>
      <w:r w:rsidRPr="00C805F0">
        <w:rPr>
          <w:b/>
          <w:bCs/>
        </w:rPr>
        <w:t>ean</w:t>
      </w:r>
      <w:r w:rsidRPr="00C805F0">
        <w:t xml:space="preserve"> (as determined by college policy) will initiate the collection of external review letters for faculty in their final probationary year and for tenured faculty who wish to be considered for promotion.</w:t>
      </w:r>
      <w:r w:rsidR="009342DE" w:rsidRPr="00C805F0">
        <w:t xml:space="preserve"> </w:t>
      </w:r>
    </w:p>
    <w:p w14:paraId="52CAC876" w14:textId="24580D45" w:rsidR="00AC58F1" w:rsidRPr="00C805F0" w:rsidRDefault="009342DE" w:rsidP="00366E9C">
      <w:pPr>
        <w:ind w:left="2160"/>
      </w:pPr>
      <w:r w:rsidRPr="00C805F0">
        <w:t xml:space="preserve">At least three letters from </w:t>
      </w:r>
      <w:r w:rsidR="00531204" w:rsidRPr="00C805F0">
        <w:t>external evaluators</w:t>
      </w:r>
      <w:r w:rsidRPr="00C805F0">
        <w:t xml:space="preserve">, as well as their vitae, must be included as part of the tenure-track candidate’s </w:t>
      </w:r>
      <w:r w:rsidR="00366E9C" w:rsidRPr="00C805F0">
        <w:t>Portfolio</w:t>
      </w:r>
      <w:r w:rsidRPr="00C805F0">
        <w:t xml:space="preserve">. The external review letters should be added to the </w:t>
      </w:r>
      <w:r w:rsidR="00366E9C" w:rsidRPr="00C805F0">
        <w:t>portfolio</w:t>
      </w:r>
      <w:r w:rsidRPr="00C805F0">
        <w:t xml:space="preserve"> by the </w:t>
      </w:r>
      <w:r w:rsidR="00C232E1" w:rsidRPr="00C805F0">
        <w:t>C</w:t>
      </w:r>
      <w:r w:rsidRPr="00C805F0">
        <w:t xml:space="preserve">hair or chair’s designee and available to </w:t>
      </w:r>
      <w:r w:rsidR="002017EE" w:rsidRPr="00C805F0">
        <w:t>members of the</w:t>
      </w:r>
      <w:r w:rsidRPr="00C805F0">
        <w:t xml:space="preserve"> P&amp;T committee</w:t>
      </w:r>
      <w:r w:rsidR="002017EE" w:rsidRPr="00C805F0">
        <w:t>s</w:t>
      </w:r>
      <w:r w:rsidRPr="00C805F0">
        <w:t xml:space="preserve"> as they evaluate the candidate. </w:t>
      </w:r>
      <w:bookmarkStart w:id="15" w:name="_Hlk160629523"/>
      <w:r w:rsidR="00AC58F1" w:rsidRPr="00C805F0">
        <w:t>External evaluations will be retained in the portfolio and will not be viewable by the candidate. The</w:t>
      </w:r>
      <w:r w:rsidR="002E739C" w:rsidRPr="00C805F0">
        <w:t xml:space="preserve"> letters</w:t>
      </w:r>
      <w:r w:rsidR="00AC58F1" w:rsidRPr="00C805F0">
        <w:t xml:space="preserve"> will be accessible to all levels of the review process. </w:t>
      </w:r>
      <w:bookmarkEnd w:id="15"/>
      <w:r w:rsidR="00AC58F1" w:rsidRPr="00C805F0">
        <w:t>The process of soliciting external letters should follow the PTE calendar (</w:t>
      </w:r>
      <w:hyperlink w:anchor="AppendixA" w:history="1">
        <w:r w:rsidR="00AC58F1" w:rsidRPr="00C805F0">
          <w:rPr>
            <w:rStyle w:val="Hyperlink"/>
          </w:rPr>
          <w:t>Appendix A</w:t>
        </w:r>
      </w:hyperlink>
      <w:r w:rsidR="00AC58F1" w:rsidRPr="00C805F0">
        <w:t xml:space="preserve">). </w:t>
      </w:r>
    </w:p>
    <w:p w14:paraId="3A04A3A5" w14:textId="387C582B" w:rsidR="007F5CD2" w:rsidRPr="00C805F0" w:rsidRDefault="009342DE" w:rsidP="002017EE">
      <w:pPr>
        <w:ind w:left="2160"/>
        <w:rPr>
          <w:b/>
          <w:bCs/>
        </w:rPr>
      </w:pPr>
      <w:r w:rsidRPr="00C805F0">
        <w:rPr>
          <w:b/>
          <w:bCs/>
        </w:rPr>
        <w:t xml:space="preserve">Selection of </w:t>
      </w:r>
      <w:r w:rsidR="00531204" w:rsidRPr="00C805F0">
        <w:rPr>
          <w:b/>
          <w:bCs/>
        </w:rPr>
        <w:t xml:space="preserve">External </w:t>
      </w:r>
      <w:r w:rsidRPr="00C805F0">
        <w:rPr>
          <w:b/>
          <w:bCs/>
        </w:rPr>
        <w:t>Evaluators:</w:t>
      </w:r>
    </w:p>
    <w:p w14:paraId="47E50E96" w14:textId="5629AF6B" w:rsidR="007F5CD2" w:rsidRPr="00C805F0" w:rsidRDefault="00780A63" w:rsidP="002017EE">
      <w:pPr>
        <w:pStyle w:val="Style5"/>
        <w:numPr>
          <w:ilvl w:val="3"/>
          <w:numId w:val="66"/>
        </w:numPr>
      </w:pPr>
      <w:r w:rsidRPr="00C805F0">
        <w:t xml:space="preserve">The </w:t>
      </w:r>
      <w:r w:rsidR="007F5CD2" w:rsidRPr="00C805F0">
        <w:t>department or college</w:t>
      </w:r>
      <w:r w:rsidRPr="00C805F0">
        <w:t xml:space="preserve"> designee should solicit all external </w:t>
      </w:r>
      <w:r w:rsidR="007F5CD2" w:rsidRPr="00C805F0">
        <w:t>evaluator</w:t>
      </w:r>
      <w:r w:rsidRPr="00C805F0">
        <w:t xml:space="preserve"> letters. </w:t>
      </w:r>
      <w:r w:rsidR="007F5CD2" w:rsidRPr="00C805F0">
        <w:t>Evaluators</w:t>
      </w:r>
      <w:r w:rsidRPr="00C805F0">
        <w:rPr>
          <w:spacing w:val="-2"/>
        </w:rPr>
        <w:t xml:space="preserve"> </w:t>
      </w:r>
      <w:r w:rsidRPr="00C805F0">
        <w:t>should</w:t>
      </w:r>
      <w:r w:rsidRPr="00C805F0">
        <w:rPr>
          <w:spacing w:val="-1"/>
        </w:rPr>
        <w:t xml:space="preserve"> </w:t>
      </w:r>
      <w:r w:rsidRPr="00C805F0">
        <w:t>receive</w:t>
      </w:r>
      <w:r w:rsidRPr="00C805F0">
        <w:rPr>
          <w:spacing w:val="-1"/>
        </w:rPr>
        <w:t xml:space="preserve"> </w:t>
      </w:r>
      <w:r w:rsidRPr="00C805F0">
        <w:t>the candidate’s</w:t>
      </w:r>
      <w:r w:rsidRPr="00C805F0">
        <w:rPr>
          <w:spacing w:val="-2"/>
        </w:rPr>
        <w:t xml:space="preserve"> </w:t>
      </w:r>
      <w:r w:rsidRPr="00C805F0">
        <w:t>vitae,</w:t>
      </w:r>
      <w:r w:rsidRPr="00C805F0">
        <w:rPr>
          <w:spacing w:val="-1"/>
        </w:rPr>
        <w:t xml:space="preserve"> </w:t>
      </w:r>
      <w:r w:rsidRPr="00C805F0">
        <w:t>their personal statement,</w:t>
      </w:r>
      <w:r w:rsidRPr="00C805F0">
        <w:rPr>
          <w:spacing w:val="-1"/>
        </w:rPr>
        <w:t xml:space="preserve"> </w:t>
      </w:r>
      <w:r w:rsidRPr="00C805F0">
        <w:t>and</w:t>
      </w:r>
      <w:r w:rsidRPr="00C805F0">
        <w:rPr>
          <w:spacing w:val="-1"/>
        </w:rPr>
        <w:t xml:space="preserve"> </w:t>
      </w:r>
      <w:r w:rsidRPr="00C805F0">
        <w:t>articles,</w:t>
      </w:r>
      <w:r w:rsidRPr="00C805F0">
        <w:rPr>
          <w:spacing w:val="-4"/>
        </w:rPr>
        <w:t xml:space="preserve"> </w:t>
      </w:r>
      <w:r w:rsidRPr="00C805F0">
        <w:t>books,</w:t>
      </w:r>
      <w:r w:rsidRPr="00C805F0">
        <w:rPr>
          <w:spacing w:val="-3"/>
        </w:rPr>
        <w:t xml:space="preserve"> </w:t>
      </w:r>
      <w:r w:rsidRPr="00C805F0">
        <w:t>or</w:t>
      </w:r>
      <w:r w:rsidRPr="00C805F0">
        <w:rPr>
          <w:spacing w:val="-3"/>
        </w:rPr>
        <w:t xml:space="preserve"> </w:t>
      </w:r>
      <w:r w:rsidRPr="00C805F0">
        <w:t>other</w:t>
      </w:r>
      <w:r w:rsidRPr="00C805F0">
        <w:rPr>
          <w:spacing w:val="-2"/>
        </w:rPr>
        <w:t xml:space="preserve"> </w:t>
      </w:r>
      <w:r w:rsidRPr="00C805F0">
        <w:t>examples</w:t>
      </w:r>
      <w:r w:rsidRPr="00C805F0">
        <w:rPr>
          <w:spacing w:val="-5"/>
        </w:rPr>
        <w:t xml:space="preserve"> </w:t>
      </w:r>
      <w:r w:rsidRPr="00C805F0">
        <w:t>of</w:t>
      </w:r>
      <w:r w:rsidRPr="00C805F0">
        <w:rPr>
          <w:spacing w:val="-4"/>
        </w:rPr>
        <w:t xml:space="preserve"> research and </w:t>
      </w:r>
      <w:r w:rsidRPr="00C805F0">
        <w:t>creative</w:t>
      </w:r>
      <w:r w:rsidRPr="00C805F0">
        <w:rPr>
          <w:spacing w:val="-3"/>
        </w:rPr>
        <w:t xml:space="preserve"> </w:t>
      </w:r>
      <w:r w:rsidRPr="00C805F0">
        <w:t>activity selected by the candidate.</w:t>
      </w:r>
      <w:r w:rsidR="00200AF3" w:rsidRPr="00C805F0">
        <w:rPr>
          <w:spacing w:val="40"/>
        </w:rPr>
        <w:t xml:space="preserve"> </w:t>
      </w:r>
      <w:r w:rsidRPr="00C805F0">
        <w:t>The</w:t>
      </w:r>
      <w:r w:rsidRPr="00C805F0">
        <w:rPr>
          <w:spacing w:val="-3"/>
        </w:rPr>
        <w:t xml:space="preserve"> </w:t>
      </w:r>
      <w:r w:rsidR="007F5CD2" w:rsidRPr="00C805F0">
        <w:t>evaluator</w:t>
      </w:r>
      <w:r w:rsidRPr="00C805F0">
        <w:rPr>
          <w:spacing w:val="-4"/>
        </w:rPr>
        <w:t xml:space="preserve"> </w:t>
      </w:r>
      <w:r w:rsidRPr="00C805F0">
        <w:t>should be supplied with the department</w:t>
      </w:r>
      <w:r w:rsidR="007F5CD2" w:rsidRPr="00C805F0">
        <w:t xml:space="preserve"> and/or college</w:t>
      </w:r>
      <w:r w:rsidRPr="00C805F0">
        <w:t xml:space="preserve"> criteria for tenure and/or promotion to the aspired </w:t>
      </w:r>
      <w:r w:rsidRPr="00C805F0">
        <w:rPr>
          <w:spacing w:val="-2"/>
        </w:rPr>
        <w:t>rank.</w:t>
      </w:r>
    </w:p>
    <w:p w14:paraId="6290E935" w14:textId="33FBA36E" w:rsidR="009B090D" w:rsidRPr="00C805F0" w:rsidRDefault="00780A63" w:rsidP="002017EE">
      <w:pPr>
        <w:pStyle w:val="Style5"/>
      </w:pPr>
      <w:r w:rsidRPr="00C805F0">
        <w:t>Prospective</w:t>
      </w:r>
      <w:r w:rsidRPr="00C805F0">
        <w:rPr>
          <w:spacing w:val="-2"/>
        </w:rPr>
        <w:t xml:space="preserve"> </w:t>
      </w:r>
      <w:r w:rsidR="00531204" w:rsidRPr="00C805F0">
        <w:t xml:space="preserve">external evaluators </w:t>
      </w:r>
      <w:r w:rsidRPr="00C805F0">
        <w:t>should</w:t>
      </w:r>
      <w:r w:rsidRPr="00C805F0">
        <w:rPr>
          <w:spacing w:val="-2"/>
        </w:rPr>
        <w:t xml:space="preserve"> </w:t>
      </w:r>
      <w:r w:rsidRPr="00C805F0">
        <w:t>be</w:t>
      </w:r>
      <w:r w:rsidRPr="00C805F0">
        <w:rPr>
          <w:spacing w:val="-1"/>
        </w:rPr>
        <w:t xml:space="preserve"> </w:t>
      </w:r>
      <w:r w:rsidRPr="00C805F0">
        <w:t>affiliated</w:t>
      </w:r>
      <w:r w:rsidRPr="00C805F0">
        <w:rPr>
          <w:spacing w:val="-2"/>
        </w:rPr>
        <w:t xml:space="preserve"> </w:t>
      </w:r>
      <w:r w:rsidRPr="00C805F0">
        <w:t>with</w:t>
      </w:r>
      <w:r w:rsidRPr="00C805F0">
        <w:rPr>
          <w:spacing w:val="-2"/>
        </w:rPr>
        <w:t xml:space="preserve"> </w:t>
      </w:r>
      <w:r w:rsidRPr="00C805F0">
        <w:t>institutions</w:t>
      </w:r>
      <w:r w:rsidRPr="00C805F0">
        <w:rPr>
          <w:spacing w:val="-1"/>
        </w:rPr>
        <w:t xml:space="preserve"> </w:t>
      </w:r>
      <w:r w:rsidRPr="00C805F0">
        <w:t>at</w:t>
      </w:r>
      <w:r w:rsidRPr="00C805F0">
        <w:rPr>
          <w:spacing w:val="-2"/>
        </w:rPr>
        <w:t xml:space="preserve"> </w:t>
      </w:r>
      <w:r w:rsidRPr="00C805F0">
        <w:t>least</w:t>
      </w:r>
      <w:r w:rsidRPr="00C805F0">
        <w:rPr>
          <w:spacing w:val="-1"/>
        </w:rPr>
        <w:t xml:space="preserve"> </w:t>
      </w:r>
      <w:r w:rsidRPr="00C805F0">
        <w:t>similar</w:t>
      </w:r>
      <w:r w:rsidRPr="00C805F0">
        <w:rPr>
          <w:spacing w:val="-1"/>
        </w:rPr>
        <w:t xml:space="preserve"> </w:t>
      </w:r>
      <w:r w:rsidRPr="00C805F0">
        <w:t>in</w:t>
      </w:r>
      <w:r w:rsidRPr="00C805F0">
        <w:rPr>
          <w:spacing w:val="-2"/>
        </w:rPr>
        <w:t xml:space="preserve"> </w:t>
      </w:r>
      <w:r w:rsidRPr="00C805F0">
        <w:t>quality</w:t>
      </w:r>
      <w:r w:rsidRPr="00C805F0">
        <w:rPr>
          <w:spacing w:val="-1"/>
        </w:rPr>
        <w:t xml:space="preserve"> </w:t>
      </w:r>
      <w:r w:rsidRPr="00C805F0">
        <w:t>and profile</w:t>
      </w:r>
      <w:r w:rsidRPr="00C805F0">
        <w:rPr>
          <w:spacing w:val="-2"/>
        </w:rPr>
        <w:t xml:space="preserve"> </w:t>
      </w:r>
      <w:r w:rsidRPr="00C805F0">
        <w:t>to</w:t>
      </w:r>
      <w:r w:rsidRPr="00C805F0">
        <w:rPr>
          <w:spacing w:val="-3"/>
        </w:rPr>
        <w:t xml:space="preserve"> </w:t>
      </w:r>
      <w:r w:rsidRPr="00C805F0">
        <w:t>TCU.</w:t>
      </w:r>
      <w:r w:rsidRPr="00C805F0">
        <w:rPr>
          <w:spacing w:val="40"/>
        </w:rPr>
        <w:t xml:space="preserve"> </w:t>
      </w:r>
      <w:r w:rsidRPr="00C805F0">
        <w:t>As</w:t>
      </w:r>
      <w:r w:rsidRPr="00C805F0">
        <w:rPr>
          <w:spacing w:val="-3"/>
        </w:rPr>
        <w:t xml:space="preserve"> </w:t>
      </w:r>
      <w:r w:rsidRPr="00C805F0">
        <w:t>a</w:t>
      </w:r>
      <w:r w:rsidRPr="00C805F0">
        <w:rPr>
          <w:spacing w:val="-3"/>
        </w:rPr>
        <w:t xml:space="preserve"> </w:t>
      </w:r>
      <w:r w:rsidRPr="00C805F0">
        <w:t>rule,</w:t>
      </w:r>
      <w:r w:rsidRPr="00C805F0">
        <w:rPr>
          <w:spacing w:val="-3"/>
        </w:rPr>
        <w:t xml:space="preserve"> </w:t>
      </w:r>
      <w:r w:rsidR="00531204" w:rsidRPr="00C805F0">
        <w:t xml:space="preserve">external evaluators </w:t>
      </w:r>
      <w:r w:rsidRPr="00C805F0">
        <w:t>should</w:t>
      </w:r>
      <w:r w:rsidRPr="00C805F0">
        <w:rPr>
          <w:spacing w:val="-3"/>
        </w:rPr>
        <w:t xml:space="preserve"> </w:t>
      </w:r>
      <w:r w:rsidRPr="00C805F0">
        <w:t>be</w:t>
      </w:r>
      <w:r w:rsidRPr="00C805F0">
        <w:rPr>
          <w:spacing w:val="-2"/>
        </w:rPr>
        <w:t xml:space="preserve"> </w:t>
      </w:r>
      <w:r w:rsidRPr="00C805F0">
        <w:t>tenured</w:t>
      </w:r>
      <w:r w:rsidRPr="00C805F0">
        <w:rPr>
          <w:spacing w:val="-2"/>
        </w:rPr>
        <w:t xml:space="preserve"> </w:t>
      </w:r>
      <w:r w:rsidRPr="00C805F0">
        <w:t>faculty and prominent scholars with expertise in the research and creative areas of the candidates seeking tenure/promotion.</w:t>
      </w:r>
      <w:r w:rsidRPr="00C805F0">
        <w:rPr>
          <w:spacing w:val="40"/>
        </w:rPr>
        <w:t xml:space="preserve"> </w:t>
      </w:r>
      <w:r w:rsidRPr="00C805F0">
        <w:t xml:space="preserve">Where appropriate, however, </w:t>
      </w:r>
      <w:r w:rsidR="00531204" w:rsidRPr="00C805F0">
        <w:t>external evaluators</w:t>
      </w:r>
      <w:r w:rsidRPr="00C805F0">
        <w:t xml:space="preserve"> may be solicited from industry or government agencies.</w:t>
      </w:r>
    </w:p>
    <w:p w14:paraId="078BA684" w14:textId="7E451CA0" w:rsidR="009B090D" w:rsidRPr="00C805F0" w:rsidRDefault="00780A63" w:rsidP="002017EE">
      <w:pPr>
        <w:pStyle w:val="Style5"/>
      </w:pPr>
      <w:r w:rsidRPr="00C805F0">
        <w:t xml:space="preserve">In only rare instances, which shall be explained by the Chair with documentation included in the candidate’s </w:t>
      </w:r>
      <w:r w:rsidR="00366E9C" w:rsidRPr="00C805F0">
        <w:t>portfolio</w:t>
      </w:r>
      <w:r w:rsidRPr="00C805F0">
        <w:t xml:space="preserve">, should </w:t>
      </w:r>
      <w:r w:rsidR="00531204" w:rsidRPr="00C805F0">
        <w:t xml:space="preserve">external evaluators </w:t>
      </w:r>
      <w:r w:rsidRPr="00C805F0">
        <w:t>be graduate student colleagues, former</w:t>
      </w:r>
      <w:r w:rsidRPr="00C805F0">
        <w:rPr>
          <w:spacing w:val="-5"/>
        </w:rPr>
        <w:t xml:space="preserve"> </w:t>
      </w:r>
      <w:r w:rsidRPr="00C805F0">
        <w:t>professors,</w:t>
      </w:r>
      <w:r w:rsidRPr="00C805F0">
        <w:rPr>
          <w:spacing w:val="-4"/>
        </w:rPr>
        <w:t xml:space="preserve"> </w:t>
      </w:r>
      <w:r w:rsidRPr="00C805F0">
        <w:lastRenderedPageBreak/>
        <w:t>collaborators</w:t>
      </w:r>
      <w:r w:rsidRPr="00C805F0">
        <w:rPr>
          <w:spacing w:val="-6"/>
        </w:rPr>
        <w:t xml:space="preserve"> </w:t>
      </w:r>
      <w:r w:rsidRPr="00C805F0">
        <w:t>on</w:t>
      </w:r>
      <w:r w:rsidRPr="00C805F0">
        <w:rPr>
          <w:spacing w:val="-4"/>
        </w:rPr>
        <w:t xml:space="preserve"> </w:t>
      </w:r>
      <w:r w:rsidRPr="00C805F0">
        <w:t>publications</w:t>
      </w:r>
      <w:r w:rsidRPr="00C805F0">
        <w:rPr>
          <w:spacing w:val="-4"/>
        </w:rPr>
        <w:t xml:space="preserve"> </w:t>
      </w:r>
      <w:r w:rsidRPr="00C805F0">
        <w:t>and</w:t>
      </w:r>
      <w:r w:rsidRPr="00C805F0">
        <w:rPr>
          <w:spacing w:val="-5"/>
        </w:rPr>
        <w:t xml:space="preserve"> </w:t>
      </w:r>
      <w:r w:rsidRPr="00C805F0">
        <w:t>research</w:t>
      </w:r>
      <w:r w:rsidRPr="00C805F0">
        <w:rPr>
          <w:spacing w:val="-5"/>
        </w:rPr>
        <w:t xml:space="preserve"> </w:t>
      </w:r>
      <w:r w:rsidRPr="00C805F0">
        <w:t>projects,</w:t>
      </w:r>
      <w:r w:rsidRPr="00C805F0">
        <w:rPr>
          <w:spacing w:val="-4"/>
        </w:rPr>
        <w:t xml:space="preserve"> </w:t>
      </w:r>
      <w:r w:rsidRPr="00C805F0">
        <w:t>or</w:t>
      </w:r>
      <w:r w:rsidRPr="00C805F0">
        <w:rPr>
          <w:spacing w:val="-4"/>
        </w:rPr>
        <w:t xml:space="preserve"> </w:t>
      </w:r>
      <w:r w:rsidRPr="00C805F0">
        <w:t>close</w:t>
      </w:r>
      <w:r w:rsidRPr="00C805F0">
        <w:rPr>
          <w:spacing w:val="-4"/>
        </w:rPr>
        <w:t xml:space="preserve"> </w:t>
      </w:r>
      <w:r w:rsidRPr="00C805F0">
        <w:t>friends of the candidate.</w:t>
      </w:r>
    </w:p>
    <w:p w14:paraId="0B14F843" w14:textId="002940DD" w:rsidR="006F5014" w:rsidRPr="00C805F0" w:rsidRDefault="006F5014" w:rsidP="002017EE">
      <w:pPr>
        <w:pStyle w:val="Style5"/>
      </w:pPr>
      <w:r w:rsidRPr="00C805F0">
        <w:t xml:space="preserve">Both the department and candidate </w:t>
      </w:r>
      <w:proofErr w:type="gramStart"/>
      <w:r w:rsidRPr="00C805F0">
        <w:t>lists</w:t>
      </w:r>
      <w:proofErr w:type="gramEnd"/>
      <w:r w:rsidRPr="00C805F0">
        <w:t xml:space="preserve"> of external evaluators should be represented among the final evaluators chosen. Typically, </w:t>
      </w:r>
      <w:proofErr w:type="gramStart"/>
      <w:r w:rsidRPr="00C805F0">
        <w:t>a</w:t>
      </w:r>
      <w:r w:rsidR="00780A63" w:rsidRPr="00C805F0">
        <w:t xml:space="preserve"> majority of</w:t>
      </w:r>
      <w:proofErr w:type="gramEnd"/>
      <w:r w:rsidR="00780A63" w:rsidRPr="00C805F0">
        <w:t xml:space="preserve"> the external </w:t>
      </w:r>
      <w:r w:rsidRPr="00C805F0">
        <w:t>evaluators</w:t>
      </w:r>
      <w:r w:rsidR="00780A63" w:rsidRPr="00C805F0">
        <w:t xml:space="preserve"> should come from </w:t>
      </w:r>
      <w:r w:rsidRPr="00C805F0">
        <w:t>the list</w:t>
      </w:r>
      <w:r w:rsidR="00780A63" w:rsidRPr="00C805F0">
        <w:t xml:space="preserve"> provided by the </w:t>
      </w:r>
      <w:r w:rsidR="00C232E1" w:rsidRPr="00C805F0">
        <w:t>C</w:t>
      </w:r>
      <w:r w:rsidR="00780A63" w:rsidRPr="00C805F0">
        <w:t>hair in cooperation with tenured members of the department.</w:t>
      </w:r>
      <w:r w:rsidR="009B090D" w:rsidRPr="00C805F0">
        <w:t xml:space="preserve"> </w:t>
      </w:r>
      <w:r w:rsidR="00780A63" w:rsidRPr="00C805F0">
        <w:t xml:space="preserve">This selection process should be documented as part of the department </w:t>
      </w:r>
      <w:r w:rsidRPr="00C805F0">
        <w:t xml:space="preserve">and/or college </w:t>
      </w:r>
      <w:r w:rsidR="00780A63" w:rsidRPr="00C805F0">
        <w:t>tenure/promotion procedures.</w:t>
      </w:r>
    </w:p>
    <w:p w14:paraId="2E47A1AA" w14:textId="6E43C36D" w:rsidR="00200AF3" w:rsidRPr="00C805F0" w:rsidRDefault="00200AF3" w:rsidP="002017EE">
      <w:pPr>
        <w:pStyle w:val="Style5"/>
      </w:pPr>
      <w:r w:rsidRPr="00C805F0">
        <w:t>During</w:t>
      </w:r>
      <w:r w:rsidRPr="00C805F0">
        <w:rPr>
          <w:spacing w:val="-4"/>
        </w:rPr>
        <w:t xml:space="preserve"> </w:t>
      </w:r>
      <w:r w:rsidRPr="00C805F0">
        <w:t>the</w:t>
      </w:r>
      <w:r w:rsidRPr="00C805F0">
        <w:rPr>
          <w:spacing w:val="-3"/>
        </w:rPr>
        <w:t xml:space="preserve"> </w:t>
      </w:r>
      <w:r w:rsidRPr="00C805F0">
        <w:t>promotion</w:t>
      </w:r>
      <w:r w:rsidRPr="00C805F0">
        <w:rPr>
          <w:spacing w:val="-3"/>
        </w:rPr>
        <w:t xml:space="preserve"> </w:t>
      </w:r>
      <w:r w:rsidRPr="00C805F0">
        <w:t>and</w:t>
      </w:r>
      <w:r w:rsidRPr="00C805F0">
        <w:rPr>
          <w:spacing w:val="-4"/>
        </w:rPr>
        <w:t xml:space="preserve"> </w:t>
      </w:r>
      <w:r w:rsidRPr="00C805F0">
        <w:t>tenure</w:t>
      </w:r>
      <w:r w:rsidRPr="00C805F0">
        <w:rPr>
          <w:spacing w:val="-3"/>
        </w:rPr>
        <w:t xml:space="preserve"> </w:t>
      </w:r>
      <w:r w:rsidRPr="00C805F0">
        <w:t>process,</w:t>
      </w:r>
      <w:r w:rsidRPr="00C805F0">
        <w:rPr>
          <w:spacing w:val="-3"/>
        </w:rPr>
        <w:t xml:space="preserve"> </w:t>
      </w:r>
      <w:r w:rsidRPr="00C805F0">
        <w:t>the</w:t>
      </w:r>
      <w:r w:rsidRPr="00C805F0">
        <w:rPr>
          <w:spacing w:val="-3"/>
        </w:rPr>
        <w:t xml:space="preserve"> </w:t>
      </w:r>
      <w:r w:rsidRPr="00C805F0">
        <w:t>candidate</w:t>
      </w:r>
      <w:r w:rsidRPr="00C805F0">
        <w:rPr>
          <w:spacing w:val="-3"/>
        </w:rPr>
        <w:t xml:space="preserve"> </w:t>
      </w:r>
      <w:r w:rsidRPr="00C805F0">
        <w:t>should</w:t>
      </w:r>
      <w:r w:rsidRPr="00C805F0">
        <w:rPr>
          <w:spacing w:val="-4"/>
        </w:rPr>
        <w:t xml:space="preserve"> </w:t>
      </w:r>
      <w:r w:rsidRPr="00C805F0">
        <w:t>not</w:t>
      </w:r>
      <w:r w:rsidRPr="00C805F0">
        <w:rPr>
          <w:spacing w:val="-4"/>
        </w:rPr>
        <w:t xml:space="preserve"> </w:t>
      </w:r>
      <w:r w:rsidRPr="00C805F0">
        <w:t>communicate</w:t>
      </w:r>
      <w:r w:rsidRPr="00C805F0">
        <w:rPr>
          <w:spacing w:val="-3"/>
        </w:rPr>
        <w:t xml:space="preserve"> </w:t>
      </w:r>
      <w:r w:rsidRPr="00C805F0">
        <w:t xml:space="preserve">with any of the individuals they suggested as potential </w:t>
      </w:r>
      <w:r w:rsidR="0078514B" w:rsidRPr="00C805F0">
        <w:t>external evaluators</w:t>
      </w:r>
      <w:r w:rsidRPr="00C805F0">
        <w:t xml:space="preserve"> </w:t>
      </w:r>
      <w:r w:rsidRPr="00C805F0">
        <w:rPr>
          <w:rFonts w:eastAsia="Times New Roman"/>
        </w:rPr>
        <w:t>concerning their candidacy for promotion or tenure</w:t>
      </w:r>
      <w:r w:rsidRPr="00C805F0">
        <w:t>.</w:t>
      </w:r>
    </w:p>
    <w:p w14:paraId="615270B1" w14:textId="26849FC3" w:rsidR="006F5014" w:rsidRPr="00C805F0" w:rsidRDefault="006F5014" w:rsidP="002017EE">
      <w:pPr>
        <w:pStyle w:val="Style5"/>
      </w:pPr>
      <w:r w:rsidRPr="00C805F0">
        <w:t>A</w:t>
      </w:r>
      <w:r w:rsidR="00780A63" w:rsidRPr="00C805F0">
        <w:t xml:space="preserve"> candidate can provide names of individuals which should not serve as</w:t>
      </w:r>
      <w:r w:rsidR="00780A63" w:rsidRPr="00C805F0">
        <w:rPr>
          <w:spacing w:val="-3"/>
        </w:rPr>
        <w:t xml:space="preserve"> </w:t>
      </w:r>
      <w:r w:rsidR="00531204" w:rsidRPr="00C805F0">
        <w:t xml:space="preserve">external evaluators </w:t>
      </w:r>
      <w:r w:rsidR="00780A63" w:rsidRPr="00C805F0">
        <w:t>because</w:t>
      </w:r>
      <w:r w:rsidR="00780A63" w:rsidRPr="00C805F0">
        <w:rPr>
          <w:spacing w:val="-2"/>
        </w:rPr>
        <w:t xml:space="preserve"> </w:t>
      </w:r>
      <w:r w:rsidR="00780A63" w:rsidRPr="00C805F0">
        <w:t>of</w:t>
      </w:r>
      <w:r w:rsidR="00780A63" w:rsidRPr="00C805F0">
        <w:rPr>
          <w:spacing w:val="-3"/>
        </w:rPr>
        <w:t xml:space="preserve"> </w:t>
      </w:r>
      <w:r w:rsidR="00780A63" w:rsidRPr="00C805F0">
        <w:t>a</w:t>
      </w:r>
      <w:r w:rsidR="00780A63" w:rsidRPr="00C805F0">
        <w:rPr>
          <w:spacing w:val="-3"/>
        </w:rPr>
        <w:t xml:space="preserve"> </w:t>
      </w:r>
      <w:r w:rsidR="00780A63" w:rsidRPr="00C805F0">
        <w:t>conflict</w:t>
      </w:r>
      <w:r w:rsidR="00780A63" w:rsidRPr="00C805F0">
        <w:rPr>
          <w:spacing w:val="-3"/>
        </w:rPr>
        <w:t xml:space="preserve"> </w:t>
      </w:r>
      <w:r w:rsidR="00780A63" w:rsidRPr="00C805F0">
        <w:t>of</w:t>
      </w:r>
      <w:r w:rsidR="00780A63" w:rsidRPr="00C805F0">
        <w:rPr>
          <w:spacing w:val="-3"/>
        </w:rPr>
        <w:t xml:space="preserve"> </w:t>
      </w:r>
      <w:r w:rsidR="00780A63" w:rsidRPr="00C805F0">
        <w:t>interest.</w:t>
      </w:r>
      <w:r w:rsidR="00780A63" w:rsidRPr="00C805F0">
        <w:rPr>
          <w:spacing w:val="40"/>
        </w:rPr>
        <w:t xml:space="preserve"> </w:t>
      </w:r>
      <w:r w:rsidR="00780A63" w:rsidRPr="00C805F0">
        <w:t>For</w:t>
      </w:r>
      <w:r w:rsidR="00780A63" w:rsidRPr="00C805F0">
        <w:rPr>
          <w:spacing w:val="-2"/>
        </w:rPr>
        <w:t xml:space="preserve"> </w:t>
      </w:r>
      <w:r w:rsidR="00780A63" w:rsidRPr="00C805F0">
        <w:t>example,</w:t>
      </w:r>
      <w:r w:rsidR="00780A63" w:rsidRPr="00C805F0">
        <w:rPr>
          <w:spacing w:val="-4"/>
        </w:rPr>
        <w:t xml:space="preserve"> </w:t>
      </w:r>
      <w:r w:rsidR="00780A63" w:rsidRPr="00C805F0">
        <w:t>if</w:t>
      </w:r>
      <w:r w:rsidR="00780A63" w:rsidRPr="00C805F0">
        <w:rPr>
          <w:spacing w:val="-3"/>
        </w:rPr>
        <w:t xml:space="preserve"> </w:t>
      </w:r>
      <w:r w:rsidR="00780A63" w:rsidRPr="00C805F0">
        <w:t>the</w:t>
      </w:r>
      <w:r w:rsidR="00780A63" w:rsidRPr="00C805F0">
        <w:rPr>
          <w:spacing w:val="-2"/>
        </w:rPr>
        <w:t xml:space="preserve"> </w:t>
      </w:r>
      <w:r w:rsidR="00780A63" w:rsidRPr="00C805F0">
        <w:t>candidate</w:t>
      </w:r>
      <w:r w:rsidR="00780A63" w:rsidRPr="00C805F0">
        <w:rPr>
          <w:spacing w:val="-1"/>
        </w:rPr>
        <w:t xml:space="preserve"> </w:t>
      </w:r>
      <w:r w:rsidR="00780A63" w:rsidRPr="00C805F0">
        <w:t>has had a conflict of interest over a publication or grant proposal with an individual which could compromise a fair and objective evaluation, then that should be brought to the attention of the Chair.</w:t>
      </w:r>
    </w:p>
    <w:p w14:paraId="32A23F5C" w14:textId="5EF1DDE7" w:rsidR="006F5014" w:rsidRPr="00C805F0" w:rsidRDefault="006F5014" w:rsidP="002017EE">
      <w:pPr>
        <w:pStyle w:val="Style5"/>
      </w:pPr>
      <w:r w:rsidRPr="00C805F0">
        <w:t>T</w:t>
      </w:r>
      <w:r w:rsidR="00780A63" w:rsidRPr="00C805F0">
        <w:t>o</w:t>
      </w:r>
      <w:r w:rsidR="00780A63" w:rsidRPr="00C805F0">
        <w:rPr>
          <w:spacing w:val="-4"/>
        </w:rPr>
        <w:t xml:space="preserve"> </w:t>
      </w:r>
      <w:r w:rsidR="00780A63" w:rsidRPr="00C805F0">
        <w:t>ensure</w:t>
      </w:r>
      <w:r w:rsidR="00780A63" w:rsidRPr="00C805F0">
        <w:rPr>
          <w:spacing w:val="-4"/>
        </w:rPr>
        <w:t xml:space="preserve"> </w:t>
      </w:r>
      <w:r w:rsidRPr="00C805F0">
        <w:t>at least</w:t>
      </w:r>
      <w:r w:rsidR="00780A63" w:rsidRPr="00C805F0">
        <w:rPr>
          <w:spacing w:val="-3"/>
        </w:rPr>
        <w:t xml:space="preserve"> </w:t>
      </w:r>
      <w:r w:rsidR="00780A63" w:rsidRPr="00C805F0">
        <w:t>three</w:t>
      </w:r>
      <w:r w:rsidR="00780A63" w:rsidRPr="00C805F0">
        <w:rPr>
          <w:spacing w:val="-3"/>
        </w:rPr>
        <w:t xml:space="preserve"> </w:t>
      </w:r>
      <w:r w:rsidR="00780A63" w:rsidRPr="00C805F0">
        <w:t>letters</w:t>
      </w:r>
      <w:r w:rsidR="00780A63" w:rsidRPr="00C805F0">
        <w:rPr>
          <w:spacing w:val="-3"/>
        </w:rPr>
        <w:t xml:space="preserve"> </w:t>
      </w:r>
      <w:r w:rsidR="00780A63" w:rsidRPr="00C805F0">
        <w:t>are</w:t>
      </w:r>
      <w:r w:rsidR="00780A63" w:rsidRPr="00C805F0">
        <w:rPr>
          <w:spacing w:val="-4"/>
        </w:rPr>
        <w:t xml:space="preserve"> </w:t>
      </w:r>
      <w:r w:rsidR="00780A63" w:rsidRPr="00C805F0">
        <w:t>available,</w:t>
      </w:r>
      <w:r w:rsidR="00780A63" w:rsidRPr="00C805F0">
        <w:rPr>
          <w:spacing w:val="-4"/>
        </w:rPr>
        <w:t xml:space="preserve"> </w:t>
      </w:r>
      <w:r w:rsidR="00780A63" w:rsidRPr="00C805F0">
        <w:t>departments</w:t>
      </w:r>
      <w:r w:rsidRPr="00C805F0">
        <w:t xml:space="preserve"> or colleges</w:t>
      </w:r>
      <w:r w:rsidR="00780A63" w:rsidRPr="00C805F0">
        <w:t xml:space="preserve"> may </w:t>
      </w:r>
      <w:r w:rsidRPr="00C805F0">
        <w:t>solicit letters from</w:t>
      </w:r>
      <w:r w:rsidR="00780A63" w:rsidRPr="00C805F0">
        <w:t xml:space="preserve"> additional </w:t>
      </w:r>
      <w:r w:rsidR="0078514B" w:rsidRPr="00C805F0">
        <w:t>external evaluators</w:t>
      </w:r>
      <w:r w:rsidR="00780A63" w:rsidRPr="00C805F0">
        <w:t>.</w:t>
      </w:r>
      <w:r w:rsidR="00780A63" w:rsidRPr="00C805F0">
        <w:rPr>
          <w:spacing w:val="40"/>
        </w:rPr>
        <w:t xml:space="preserve"> </w:t>
      </w:r>
      <w:r w:rsidR="00780A63" w:rsidRPr="00C805F0">
        <w:t xml:space="preserve">If more than the desired number of letters are received, all letters should be placed in the candidate’s </w:t>
      </w:r>
      <w:r w:rsidR="00366E9C" w:rsidRPr="00C805F0">
        <w:t>portfolio</w:t>
      </w:r>
      <w:r w:rsidR="00780A63" w:rsidRPr="00C805F0">
        <w:t>.</w:t>
      </w:r>
    </w:p>
    <w:p w14:paraId="5CC84652" w14:textId="60EF954D" w:rsidR="006F5014" w:rsidRPr="00C805F0" w:rsidRDefault="00780A63" w:rsidP="002017EE">
      <w:pPr>
        <w:pStyle w:val="Style5"/>
      </w:pPr>
      <w:r w:rsidRPr="00C805F0">
        <w:t>The</w:t>
      </w:r>
      <w:r w:rsidRPr="00C805F0">
        <w:rPr>
          <w:spacing w:val="-3"/>
        </w:rPr>
        <w:t xml:space="preserve"> </w:t>
      </w:r>
      <w:r w:rsidRPr="00C805F0">
        <w:t>external</w:t>
      </w:r>
      <w:r w:rsidRPr="00C805F0">
        <w:rPr>
          <w:spacing w:val="-5"/>
        </w:rPr>
        <w:t xml:space="preserve"> </w:t>
      </w:r>
      <w:r w:rsidRPr="00C805F0">
        <w:t>letters</w:t>
      </w:r>
      <w:r w:rsidRPr="00C805F0">
        <w:rPr>
          <w:spacing w:val="-3"/>
        </w:rPr>
        <w:t xml:space="preserve"> </w:t>
      </w:r>
      <w:r w:rsidRPr="00C805F0">
        <w:t>must</w:t>
      </w:r>
      <w:r w:rsidRPr="00C805F0">
        <w:rPr>
          <w:spacing w:val="-4"/>
        </w:rPr>
        <w:t xml:space="preserve"> </w:t>
      </w:r>
      <w:r w:rsidRPr="00C805F0">
        <w:t>address</w:t>
      </w:r>
      <w:r w:rsidRPr="00C805F0">
        <w:rPr>
          <w:spacing w:val="-4"/>
        </w:rPr>
        <w:t xml:space="preserve"> </w:t>
      </w:r>
      <w:r w:rsidRPr="00C805F0">
        <w:t>the</w:t>
      </w:r>
      <w:r w:rsidRPr="00C805F0">
        <w:rPr>
          <w:spacing w:val="-3"/>
        </w:rPr>
        <w:t xml:space="preserve"> </w:t>
      </w:r>
      <w:r w:rsidRPr="00C805F0">
        <w:t>candidate’s</w:t>
      </w:r>
      <w:r w:rsidRPr="00C805F0">
        <w:rPr>
          <w:spacing w:val="-4"/>
        </w:rPr>
        <w:t xml:space="preserve"> </w:t>
      </w:r>
      <w:r w:rsidRPr="00C805F0">
        <w:t>scholarly</w:t>
      </w:r>
      <w:r w:rsidRPr="00C805F0">
        <w:rPr>
          <w:spacing w:val="-3"/>
        </w:rPr>
        <w:t xml:space="preserve"> </w:t>
      </w:r>
      <w:r w:rsidRPr="00C805F0">
        <w:t>record</w:t>
      </w:r>
      <w:r w:rsidRPr="00C805F0">
        <w:rPr>
          <w:spacing w:val="-4"/>
        </w:rPr>
        <w:t xml:space="preserve"> </w:t>
      </w:r>
      <w:r w:rsidRPr="00C805F0">
        <w:t>and</w:t>
      </w:r>
      <w:r w:rsidRPr="00C805F0">
        <w:rPr>
          <w:spacing w:val="-4"/>
        </w:rPr>
        <w:t xml:space="preserve"> </w:t>
      </w:r>
      <w:r w:rsidRPr="00C805F0">
        <w:t>contribution</w:t>
      </w:r>
      <w:r w:rsidRPr="00C805F0">
        <w:rPr>
          <w:spacing w:val="-3"/>
        </w:rPr>
        <w:t xml:space="preserve"> </w:t>
      </w:r>
      <w:r w:rsidRPr="00C805F0">
        <w:t xml:space="preserve">to his or her discipline but should not comment on </w:t>
      </w:r>
      <w:proofErr w:type="gramStart"/>
      <w:r w:rsidRPr="00C805F0">
        <w:t>whether or not</w:t>
      </w:r>
      <w:proofErr w:type="gramEnd"/>
      <w:r w:rsidRPr="00C805F0">
        <w:t xml:space="preserve"> the candidate would qualify for tenure or promotion at the </w:t>
      </w:r>
      <w:r w:rsidR="00531204" w:rsidRPr="00C805F0">
        <w:t>external evaluator</w:t>
      </w:r>
      <w:r w:rsidR="00F2355A" w:rsidRPr="00C805F0">
        <w:t>’</w:t>
      </w:r>
      <w:r w:rsidR="00531204" w:rsidRPr="00C805F0">
        <w:t xml:space="preserve">s </w:t>
      </w:r>
      <w:r w:rsidRPr="00C805F0">
        <w:t>institution.</w:t>
      </w:r>
    </w:p>
    <w:p w14:paraId="5D6C3131" w14:textId="790B3F79" w:rsidR="00262D80" w:rsidRPr="00C805F0" w:rsidRDefault="00780A63" w:rsidP="00F11EE6">
      <w:pPr>
        <w:pStyle w:val="Style5"/>
      </w:pPr>
      <w:r w:rsidRPr="00C805F0">
        <w:t>Departments</w:t>
      </w:r>
      <w:r w:rsidRPr="00C805F0">
        <w:rPr>
          <w:spacing w:val="-4"/>
        </w:rPr>
        <w:t xml:space="preserve"> </w:t>
      </w:r>
      <w:r w:rsidR="008061F6" w:rsidRPr="00C805F0">
        <w:rPr>
          <w:spacing w:val="-4"/>
        </w:rPr>
        <w:t xml:space="preserve">or colleges </w:t>
      </w:r>
      <w:r w:rsidRPr="00C805F0">
        <w:t>may choose to</w:t>
      </w:r>
      <w:r w:rsidRPr="00C805F0">
        <w:rPr>
          <w:spacing w:val="-5"/>
        </w:rPr>
        <w:t xml:space="preserve"> </w:t>
      </w:r>
      <w:r w:rsidRPr="00C805F0">
        <w:t>follow</w:t>
      </w:r>
      <w:r w:rsidRPr="00C805F0">
        <w:rPr>
          <w:spacing w:val="-5"/>
        </w:rPr>
        <w:t xml:space="preserve"> </w:t>
      </w:r>
      <w:r w:rsidRPr="00C805F0">
        <w:t>the</w:t>
      </w:r>
      <w:r w:rsidRPr="00C805F0">
        <w:rPr>
          <w:spacing w:val="-4"/>
        </w:rPr>
        <w:t xml:space="preserve"> </w:t>
      </w:r>
      <w:r w:rsidRPr="00C805F0">
        <w:t>example</w:t>
      </w:r>
      <w:r w:rsidR="008061F6" w:rsidRPr="00C805F0">
        <w:t xml:space="preserve"> in </w:t>
      </w:r>
      <w:hyperlink w:anchor="AppendixB" w:history="1">
        <w:r w:rsidR="008061F6" w:rsidRPr="00C805F0">
          <w:rPr>
            <w:rStyle w:val="Hyperlink"/>
          </w:rPr>
          <w:t>Appendix B</w:t>
        </w:r>
      </w:hyperlink>
      <w:r w:rsidRPr="00C805F0">
        <w:rPr>
          <w:spacing w:val="-5"/>
        </w:rPr>
        <w:t xml:space="preserve"> </w:t>
      </w:r>
      <w:r w:rsidRPr="00C805F0">
        <w:t>in</w:t>
      </w:r>
      <w:r w:rsidRPr="00C805F0">
        <w:rPr>
          <w:spacing w:val="-5"/>
        </w:rPr>
        <w:t xml:space="preserve"> </w:t>
      </w:r>
      <w:r w:rsidRPr="00C805F0">
        <w:t>preparing</w:t>
      </w:r>
      <w:r w:rsidRPr="00C805F0">
        <w:rPr>
          <w:spacing w:val="-4"/>
        </w:rPr>
        <w:t xml:space="preserve"> </w:t>
      </w:r>
      <w:r w:rsidRPr="00C805F0">
        <w:t>letters</w:t>
      </w:r>
      <w:r w:rsidRPr="00C805F0">
        <w:rPr>
          <w:spacing w:val="-4"/>
        </w:rPr>
        <w:t xml:space="preserve"> </w:t>
      </w:r>
      <w:r w:rsidRPr="00C805F0">
        <w:t>for</w:t>
      </w:r>
      <w:r w:rsidRPr="00C805F0">
        <w:rPr>
          <w:spacing w:val="-4"/>
        </w:rPr>
        <w:t xml:space="preserve"> </w:t>
      </w:r>
      <w:r w:rsidRPr="00C805F0">
        <w:t xml:space="preserve">potential </w:t>
      </w:r>
      <w:r w:rsidR="00531204" w:rsidRPr="00C805F0">
        <w:t>external evaluators</w:t>
      </w:r>
      <w:r w:rsidRPr="00C805F0">
        <w:t>.</w:t>
      </w:r>
    </w:p>
    <w:p w14:paraId="6FE25BAA" w14:textId="31466F53" w:rsidR="00CA31EF" w:rsidRPr="00C805F0" w:rsidRDefault="00D771D5" w:rsidP="00164FEB">
      <w:pPr>
        <w:pStyle w:val="Style4"/>
        <w:rPr>
          <w:rStyle w:val="normaltextrun"/>
          <w:b w:val="0"/>
          <w:bCs w:val="0"/>
        </w:rPr>
      </w:pPr>
      <w:bookmarkStart w:id="16" w:name="portfolioReview"/>
      <w:r w:rsidRPr="00C805F0">
        <w:t>Portfolio Requirements, Submission</w:t>
      </w:r>
      <w:r w:rsidR="00262D80" w:rsidRPr="00C805F0">
        <w:t>,</w:t>
      </w:r>
      <w:r w:rsidRPr="00C805F0">
        <w:t xml:space="preserve"> and Access</w:t>
      </w:r>
      <w:bookmarkEnd w:id="16"/>
      <w:r w:rsidR="00F11EE6" w:rsidRPr="00C805F0">
        <w:t xml:space="preserve">: </w:t>
      </w:r>
      <w:r w:rsidR="00F11EE6" w:rsidRPr="00C805F0">
        <w:rPr>
          <w:b w:val="0"/>
          <w:bCs w:val="0"/>
        </w:rPr>
        <w:t xml:space="preserve">Portfolios serve as the basis for review as described under </w:t>
      </w:r>
      <w:r w:rsidR="004B7374" w:rsidRPr="00C805F0">
        <w:rPr>
          <w:b w:val="0"/>
          <w:bCs w:val="0"/>
        </w:rPr>
        <w:t xml:space="preserve">the </w:t>
      </w:r>
      <w:bookmarkStart w:id="17" w:name="ReviewRecDecision"/>
      <w:r w:rsidR="00C34D6A" w:rsidRPr="00C805F0">
        <w:rPr>
          <w:b w:val="0"/>
          <w:bCs w:val="0"/>
        </w:rPr>
        <w:fldChar w:fldCharType="begin"/>
      </w:r>
      <w:r w:rsidR="00C34D6A" w:rsidRPr="00C805F0">
        <w:rPr>
          <w:b w:val="0"/>
          <w:bCs w:val="0"/>
        </w:rPr>
        <w:instrText>HYPERLINK  \l "ReviewRecDecision"</w:instrText>
      </w:r>
      <w:r w:rsidR="00C34D6A" w:rsidRPr="00C805F0">
        <w:rPr>
          <w:b w:val="0"/>
          <w:bCs w:val="0"/>
        </w:rPr>
      </w:r>
      <w:r w:rsidR="00C34D6A" w:rsidRPr="00C805F0">
        <w:rPr>
          <w:b w:val="0"/>
          <w:bCs w:val="0"/>
        </w:rPr>
        <w:fldChar w:fldCharType="separate"/>
      </w:r>
      <w:r w:rsidR="00F11EE6" w:rsidRPr="00C805F0">
        <w:rPr>
          <w:rStyle w:val="Hyperlink"/>
          <w:b w:val="0"/>
          <w:bCs w:val="0"/>
        </w:rPr>
        <w:t>Review</w:t>
      </w:r>
      <w:r w:rsidR="00C34D6A" w:rsidRPr="00C805F0">
        <w:rPr>
          <w:rStyle w:val="Hyperlink"/>
          <w:b w:val="0"/>
          <w:bCs w:val="0"/>
        </w:rPr>
        <w:t>, Recommendation, and Decision</w:t>
      </w:r>
      <w:r w:rsidR="00C34D6A" w:rsidRPr="00C805F0">
        <w:rPr>
          <w:b w:val="0"/>
          <w:bCs w:val="0"/>
        </w:rPr>
        <w:fldChar w:fldCharType="end"/>
      </w:r>
      <w:r w:rsidR="00F11EE6" w:rsidRPr="00C805F0">
        <w:rPr>
          <w:b w:val="0"/>
          <w:bCs w:val="0"/>
        </w:rPr>
        <w:t xml:space="preserve"> </w:t>
      </w:r>
      <w:bookmarkEnd w:id="17"/>
      <w:r w:rsidR="00C34D6A" w:rsidRPr="00C805F0">
        <w:rPr>
          <w:b w:val="0"/>
          <w:bCs w:val="0"/>
        </w:rPr>
        <w:t>p</w:t>
      </w:r>
      <w:r w:rsidR="00F11EE6" w:rsidRPr="00C805F0">
        <w:rPr>
          <w:b w:val="0"/>
          <w:bCs w:val="0"/>
        </w:rPr>
        <w:t>rocess</w:t>
      </w:r>
      <w:r w:rsidR="00C34D6A" w:rsidRPr="00C805F0">
        <w:rPr>
          <w:b w:val="0"/>
          <w:bCs w:val="0"/>
        </w:rPr>
        <w:t xml:space="preserve">. </w:t>
      </w:r>
      <w:r w:rsidR="00F11EE6" w:rsidRPr="00C805F0">
        <w:rPr>
          <w:b w:val="0"/>
          <w:bCs w:val="0"/>
        </w:rPr>
        <w:t xml:space="preserve">The candidate shall initiate the composition of the portfolio with evidence that demonstrates they have met the standards set forth in department, college, and university criteria for </w:t>
      </w:r>
      <w:r w:rsidR="00C232E1" w:rsidRPr="00C805F0">
        <w:rPr>
          <w:b w:val="0"/>
          <w:bCs w:val="0"/>
        </w:rPr>
        <w:t xml:space="preserve">promotion and/or tenure or emeritus </w:t>
      </w:r>
      <w:r w:rsidR="00F11EE6" w:rsidRPr="00C805F0">
        <w:rPr>
          <w:b w:val="0"/>
          <w:bCs w:val="0"/>
        </w:rPr>
        <w:t xml:space="preserve">status. All portfolios shall be in digital format and organized using the categories and naming standards as outlined below. </w:t>
      </w:r>
    </w:p>
    <w:p w14:paraId="72BDEBB2" w14:textId="2035D396" w:rsidR="00164FEB" w:rsidRPr="00C805F0" w:rsidRDefault="005446CD" w:rsidP="00164FEB">
      <w:pPr>
        <w:pStyle w:val="Style5"/>
        <w:numPr>
          <w:ilvl w:val="3"/>
          <w:numId w:val="80"/>
        </w:numPr>
        <w:rPr>
          <w:rStyle w:val="normaltextrun"/>
          <w:b/>
          <w:bCs w:val="0"/>
        </w:rPr>
      </w:pPr>
      <w:r w:rsidRPr="00C805F0">
        <w:rPr>
          <w:rStyle w:val="normaltextrun"/>
          <w:rFonts w:eastAsiaTheme="majorEastAsia"/>
          <w:b/>
          <w:bCs w:val="0"/>
        </w:rPr>
        <w:t>Candidate Generated Content</w:t>
      </w:r>
    </w:p>
    <w:p w14:paraId="7CCC1DB1" w14:textId="58DD2CDC" w:rsidR="00CA31EF" w:rsidRPr="00C805F0" w:rsidRDefault="00CA31EF" w:rsidP="00164FEB">
      <w:pPr>
        <w:pStyle w:val="Style5"/>
        <w:numPr>
          <w:ilvl w:val="0"/>
          <w:numId w:val="0"/>
        </w:numPr>
        <w:ind w:left="2880"/>
        <w:rPr>
          <w:rStyle w:val="normaltextrun"/>
          <w:rFonts w:eastAsiaTheme="majorEastAsia"/>
          <w:b/>
        </w:rPr>
      </w:pPr>
      <w:r w:rsidRPr="00C805F0">
        <w:rPr>
          <w:rStyle w:val="normaltextrun"/>
          <w:rFonts w:eastAsiaTheme="majorEastAsia"/>
          <w:b/>
        </w:rPr>
        <w:t xml:space="preserve">Tenure-Track </w:t>
      </w:r>
      <w:r w:rsidR="005446CD" w:rsidRPr="00C805F0">
        <w:rPr>
          <w:rStyle w:val="normaltextrun"/>
          <w:rFonts w:eastAsiaTheme="majorEastAsia"/>
          <w:b/>
        </w:rPr>
        <w:t xml:space="preserve">and Tenured </w:t>
      </w:r>
    </w:p>
    <w:p w14:paraId="15D76258" w14:textId="77777777" w:rsidR="005446CD" w:rsidRPr="00C805F0" w:rsidRDefault="005446CD" w:rsidP="005446CD">
      <w:pPr>
        <w:pStyle w:val="Style5"/>
        <w:numPr>
          <w:ilvl w:val="0"/>
          <w:numId w:val="0"/>
        </w:numPr>
        <w:spacing w:before="0"/>
        <w:ind w:left="2880"/>
      </w:pPr>
    </w:p>
    <w:p w14:paraId="3D9C1AAB" w14:textId="77777777" w:rsidR="00CA31EF" w:rsidRPr="00C805F0" w:rsidRDefault="00CA31EF" w:rsidP="00CA31EF">
      <w:pPr>
        <w:spacing w:after="0"/>
        <w:ind w:left="3600" w:hanging="360"/>
      </w:pPr>
      <w:r w:rsidRPr="00C805F0">
        <w:rPr>
          <w:rStyle w:val="normaltextrun"/>
          <w:rFonts w:eastAsiaTheme="majorEastAsia"/>
          <w:b/>
        </w:rPr>
        <w:t>01</w:t>
      </w:r>
      <w:r w:rsidRPr="00C805F0">
        <w:rPr>
          <w:rStyle w:val="normaltextrun"/>
          <w:rFonts w:eastAsiaTheme="majorEastAsia"/>
        </w:rPr>
        <w:t xml:space="preserve">  Table of Contents</w:t>
      </w:r>
      <w:r w:rsidRPr="00C805F0">
        <w:rPr>
          <w:rStyle w:val="eop"/>
        </w:rPr>
        <w:t> </w:t>
      </w:r>
    </w:p>
    <w:p w14:paraId="28B7E644" w14:textId="77777777" w:rsidR="00CA31EF" w:rsidRPr="00C805F0" w:rsidRDefault="00CA31EF" w:rsidP="00CA31EF">
      <w:pPr>
        <w:spacing w:after="0"/>
        <w:ind w:left="3600" w:hanging="360"/>
      </w:pPr>
      <w:r w:rsidRPr="00C805F0">
        <w:rPr>
          <w:rStyle w:val="normaltextrun"/>
          <w:rFonts w:eastAsiaTheme="majorEastAsia"/>
          <w:b/>
        </w:rPr>
        <w:t>02</w:t>
      </w:r>
      <w:r w:rsidRPr="00C805F0">
        <w:rPr>
          <w:rStyle w:val="normaltextrun"/>
          <w:rFonts w:eastAsiaTheme="majorEastAsia"/>
        </w:rPr>
        <w:t xml:space="preserve">  Personal Statement</w:t>
      </w:r>
      <w:r w:rsidRPr="00C805F0">
        <w:rPr>
          <w:rStyle w:val="eop"/>
        </w:rPr>
        <w:t> </w:t>
      </w:r>
    </w:p>
    <w:p w14:paraId="320997DE" w14:textId="77777777" w:rsidR="00CA31EF" w:rsidRPr="00C805F0" w:rsidRDefault="00CA31EF" w:rsidP="00CA31EF">
      <w:pPr>
        <w:spacing w:after="0"/>
        <w:ind w:left="3600" w:hanging="360"/>
      </w:pPr>
      <w:r w:rsidRPr="00C805F0">
        <w:rPr>
          <w:rStyle w:val="normaltextrun"/>
          <w:rFonts w:eastAsiaTheme="majorEastAsia"/>
          <w:b/>
        </w:rPr>
        <w:t>03</w:t>
      </w:r>
      <w:r w:rsidRPr="00C805F0">
        <w:rPr>
          <w:rStyle w:val="normaltextrun"/>
          <w:rFonts w:eastAsiaTheme="majorEastAsia"/>
        </w:rPr>
        <w:t xml:space="preserve">  Vita</w:t>
      </w:r>
      <w:r w:rsidRPr="00C805F0">
        <w:rPr>
          <w:rStyle w:val="eop"/>
        </w:rPr>
        <w:t> </w:t>
      </w:r>
    </w:p>
    <w:p w14:paraId="3513FF55" w14:textId="77777777" w:rsidR="00CA31EF" w:rsidRPr="00C805F0" w:rsidRDefault="00CA31EF" w:rsidP="00CA31EF">
      <w:pPr>
        <w:spacing w:after="0"/>
        <w:ind w:left="3600" w:hanging="360"/>
      </w:pPr>
      <w:r w:rsidRPr="00C805F0">
        <w:rPr>
          <w:rStyle w:val="normaltextrun"/>
          <w:rFonts w:eastAsiaTheme="majorEastAsia"/>
          <w:b/>
        </w:rPr>
        <w:t>04</w:t>
      </w:r>
      <w:r w:rsidRPr="00C805F0">
        <w:rPr>
          <w:rStyle w:val="normaltextrun"/>
          <w:rFonts w:eastAsiaTheme="majorEastAsia"/>
        </w:rPr>
        <w:t xml:space="preserve">  Annual Tenure and Promotion review letters</w:t>
      </w:r>
      <w:r w:rsidRPr="00C805F0">
        <w:rPr>
          <w:rStyle w:val="eop"/>
        </w:rPr>
        <w:t> </w:t>
      </w:r>
    </w:p>
    <w:p w14:paraId="5B3737FE" w14:textId="77777777" w:rsidR="00CA31EF" w:rsidRPr="00C805F0" w:rsidRDefault="00CA31EF" w:rsidP="00CA31EF">
      <w:pPr>
        <w:spacing w:after="0"/>
        <w:ind w:left="3600" w:hanging="360"/>
      </w:pPr>
      <w:r w:rsidRPr="00C805F0">
        <w:rPr>
          <w:rStyle w:val="normaltextrun"/>
          <w:rFonts w:eastAsiaTheme="majorEastAsia"/>
          <w:b/>
        </w:rPr>
        <w:t xml:space="preserve">05 </w:t>
      </w:r>
      <w:r w:rsidRPr="00C805F0">
        <w:rPr>
          <w:rStyle w:val="normaltextrun"/>
          <w:rFonts w:eastAsiaTheme="majorEastAsia"/>
        </w:rPr>
        <w:t xml:space="preserve"> Teaching</w:t>
      </w:r>
      <w:r w:rsidRPr="00C805F0">
        <w:rPr>
          <w:rStyle w:val="eop"/>
        </w:rPr>
        <w:t> </w:t>
      </w:r>
    </w:p>
    <w:p w14:paraId="706BFC7D" w14:textId="77777777" w:rsidR="00CA31EF" w:rsidRPr="00C805F0" w:rsidRDefault="00CA31EF" w:rsidP="00CA31EF">
      <w:pPr>
        <w:spacing w:after="0"/>
        <w:ind w:left="3600" w:hanging="360"/>
      </w:pPr>
      <w:r w:rsidRPr="00C805F0">
        <w:rPr>
          <w:rStyle w:val="normaltextrun"/>
          <w:rFonts w:eastAsiaTheme="majorEastAsia"/>
          <w:b/>
        </w:rPr>
        <w:lastRenderedPageBreak/>
        <w:t>06</w:t>
      </w:r>
      <w:r w:rsidRPr="00C805F0">
        <w:rPr>
          <w:rStyle w:val="normaltextrun"/>
          <w:rFonts w:eastAsiaTheme="majorEastAsia"/>
        </w:rPr>
        <w:t xml:space="preserve">  Research and Creative Activity </w:t>
      </w:r>
    </w:p>
    <w:p w14:paraId="79C232DB" w14:textId="3533A5AF" w:rsidR="00CA31EF" w:rsidRPr="00C805F0" w:rsidRDefault="00CA31EF" w:rsidP="00CA31EF">
      <w:pPr>
        <w:spacing w:after="0"/>
        <w:ind w:left="3600" w:hanging="360"/>
      </w:pPr>
      <w:r w:rsidRPr="00C805F0">
        <w:rPr>
          <w:rStyle w:val="normaltextrun"/>
          <w:rFonts w:eastAsiaTheme="majorEastAsia"/>
          <w:b/>
        </w:rPr>
        <w:t xml:space="preserve">07 </w:t>
      </w:r>
      <w:r w:rsidRPr="00C805F0">
        <w:rPr>
          <w:rStyle w:val="normaltextrun"/>
          <w:rFonts w:eastAsiaTheme="majorEastAsia"/>
        </w:rPr>
        <w:t xml:space="preserve"> Service to University, Profession</w:t>
      </w:r>
      <w:r w:rsidR="00803F21" w:rsidRPr="00C805F0">
        <w:rPr>
          <w:rStyle w:val="normaltextrun"/>
          <w:rFonts w:eastAsiaTheme="majorEastAsia"/>
        </w:rPr>
        <w:t>,</w:t>
      </w:r>
      <w:r w:rsidRPr="00C805F0">
        <w:rPr>
          <w:rStyle w:val="normaltextrun"/>
          <w:rFonts w:eastAsiaTheme="majorEastAsia"/>
        </w:rPr>
        <w:t xml:space="preserve"> and Community</w:t>
      </w:r>
      <w:r w:rsidRPr="00C805F0">
        <w:rPr>
          <w:rStyle w:val="eop"/>
        </w:rPr>
        <w:t> </w:t>
      </w:r>
    </w:p>
    <w:p w14:paraId="2A25E788" w14:textId="77777777" w:rsidR="00CA31EF" w:rsidRPr="00C805F0" w:rsidRDefault="00CA31EF" w:rsidP="00CA31EF">
      <w:pPr>
        <w:spacing w:after="0"/>
        <w:ind w:left="3600" w:hanging="360"/>
      </w:pPr>
      <w:r w:rsidRPr="00C805F0">
        <w:rPr>
          <w:rStyle w:val="normaltextrun"/>
          <w:rFonts w:eastAsiaTheme="majorEastAsia"/>
          <w:b/>
        </w:rPr>
        <w:t>08</w:t>
      </w:r>
      <w:r w:rsidRPr="00C805F0">
        <w:rPr>
          <w:rStyle w:val="normaltextrun"/>
          <w:rFonts w:eastAsiaTheme="majorEastAsia"/>
        </w:rPr>
        <w:t xml:space="preserve">  Advising and Related Activities</w:t>
      </w:r>
      <w:r w:rsidRPr="00C805F0">
        <w:rPr>
          <w:rStyle w:val="eop"/>
        </w:rPr>
        <w:t> </w:t>
      </w:r>
    </w:p>
    <w:p w14:paraId="0B301C82" w14:textId="77777777" w:rsidR="00CA31EF" w:rsidRPr="00C805F0" w:rsidRDefault="00CA31EF" w:rsidP="00CA31EF">
      <w:pPr>
        <w:spacing w:after="0"/>
        <w:ind w:left="3600" w:hanging="360"/>
      </w:pPr>
      <w:r w:rsidRPr="00C805F0">
        <w:rPr>
          <w:rStyle w:val="normaltextrun"/>
          <w:rFonts w:eastAsiaTheme="majorEastAsia"/>
          <w:b/>
        </w:rPr>
        <w:t xml:space="preserve">09 </w:t>
      </w:r>
      <w:r w:rsidRPr="00C805F0">
        <w:rPr>
          <w:rStyle w:val="normaltextrun"/>
          <w:rFonts w:eastAsiaTheme="majorEastAsia"/>
        </w:rPr>
        <w:t xml:space="preserve"> Professional Development</w:t>
      </w:r>
      <w:r w:rsidRPr="00C805F0">
        <w:rPr>
          <w:rStyle w:val="eop"/>
        </w:rPr>
        <w:t> </w:t>
      </w:r>
    </w:p>
    <w:p w14:paraId="4FC2615F" w14:textId="77777777" w:rsidR="00CA31EF" w:rsidRPr="00C805F0" w:rsidRDefault="00CA31EF" w:rsidP="00CA31EF">
      <w:pPr>
        <w:spacing w:after="0"/>
        <w:ind w:left="3600" w:hanging="360"/>
      </w:pPr>
      <w:r w:rsidRPr="00C805F0">
        <w:rPr>
          <w:rStyle w:val="normaltextrun"/>
          <w:rFonts w:eastAsiaTheme="majorEastAsia"/>
          <w:b/>
        </w:rPr>
        <w:t>10</w:t>
      </w:r>
      <w:r w:rsidRPr="00C805F0">
        <w:rPr>
          <w:rStyle w:val="normaltextrun"/>
          <w:rFonts w:eastAsiaTheme="majorEastAsia"/>
        </w:rPr>
        <w:t xml:space="preserve">  Conduct in Accord with TCU Statement of Professional Ethics</w:t>
      </w:r>
      <w:r w:rsidRPr="00C805F0">
        <w:rPr>
          <w:rStyle w:val="eop"/>
        </w:rPr>
        <w:t> </w:t>
      </w:r>
    </w:p>
    <w:p w14:paraId="6F1E518D" w14:textId="77777777" w:rsidR="00CA31EF" w:rsidRPr="00C805F0" w:rsidRDefault="00CA31EF" w:rsidP="00CA31EF">
      <w:pPr>
        <w:spacing w:after="0"/>
        <w:ind w:left="3600" w:hanging="360"/>
      </w:pPr>
      <w:r w:rsidRPr="00C805F0">
        <w:rPr>
          <w:rStyle w:val="normaltextrun"/>
          <w:rFonts w:eastAsiaTheme="majorEastAsia"/>
          <w:b/>
        </w:rPr>
        <w:t>11</w:t>
      </w:r>
      <w:r w:rsidRPr="00C805F0">
        <w:rPr>
          <w:rStyle w:val="normaltextrun"/>
          <w:rFonts w:eastAsiaTheme="majorEastAsia"/>
        </w:rPr>
        <w:t xml:space="preserve">  Other Categories as determined by faculty candidate and/or department chair</w:t>
      </w:r>
    </w:p>
    <w:p w14:paraId="1D7CB697" w14:textId="77777777" w:rsidR="00CA31EF" w:rsidRPr="00C805F0" w:rsidRDefault="00CA31EF" w:rsidP="00CA31EF">
      <w:pPr>
        <w:spacing w:after="0"/>
        <w:ind w:left="2880"/>
        <w:rPr>
          <w:rStyle w:val="normaltextrun"/>
          <w:rFonts w:eastAsiaTheme="majorEastAsia"/>
          <w:b/>
          <w:bCs/>
        </w:rPr>
      </w:pPr>
    </w:p>
    <w:p w14:paraId="792B7878" w14:textId="260DBC49" w:rsidR="00CA31EF" w:rsidRPr="00C805F0" w:rsidRDefault="00CA31EF" w:rsidP="00CA31EF">
      <w:pPr>
        <w:spacing w:after="0"/>
        <w:ind w:left="2880"/>
      </w:pPr>
      <w:r w:rsidRPr="00C805F0">
        <w:rPr>
          <w:rStyle w:val="normaltextrun"/>
          <w:rFonts w:eastAsiaTheme="majorEastAsia"/>
          <w:b/>
          <w:bCs/>
        </w:rPr>
        <w:t xml:space="preserve">Teaching-Track </w:t>
      </w:r>
    </w:p>
    <w:p w14:paraId="66684953" w14:textId="77777777" w:rsidR="005446CD" w:rsidRPr="00C805F0" w:rsidRDefault="005446CD" w:rsidP="00CA31EF">
      <w:pPr>
        <w:spacing w:after="0"/>
        <w:ind w:left="3600" w:hanging="360"/>
        <w:rPr>
          <w:rStyle w:val="normaltextrun"/>
          <w:rFonts w:eastAsiaTheme="majorEastAsia"/>
          <w:b/>
        </w:rPr>
      </w:pPr>
    </w:p>
    <w:p w14:paraId="13B9832A" w14:textId="556A3461" w:rsidR="00CA31EF" w:rsidRPr="00C805F0" w:rsidRDefault="00CA31EF" w:rsidP="00CA31EF">
      <w:pPr>
        <w:spacing w:after="0"/>
        <w:ind w:left="3600" w:hanging="360"/>
      </w:pPr>
      <w:r w:rsidRPr="00C805F0">
        <w:rPr>
          <w:rStyle w:val="normaltextrun"/>
          <w:rFonts w:eastAsiaTheme="majorEastAsia"/>
          <w:b/>
        </w:rPr>
        <w:t>01</w:t>
      </w:r>
      <w:r w:rsidRPr="00C805F0">
        <w:rPr>
          <w:rStyle w:val="normaltextrun"/>
          <w:rFonts w:eastAsiaTheme="majorEastAsia"/>
        </w:rPr>
        <w:t xml:space="preserve">  Table of Contents</w:t>
      </w:r>
      <w:r w:rsidRPr="00C805F0">
        <w:rPr>
          <w:rStyle w:val="eop"/>
        </w:rPr>
        <w:t> </w:t>
      </w:r>
    </w:p>
    <w:p w14:paraId="4EE9A791" w14:textId="77777777" w:rsidR="00CA31EF" w:rsidRPr="00C805F0" w:rsidRDefault="00CA31EF" w:rsidP="00CA31EF">
      <w:pPr>
        <w:spacing w:after="0"/>
        <w:ind w:left="3600" w:hanging="360"/>
      </w:pPr>
      <w:r w:rsidRPr="00C805F0">
        <w:rPr>
          <w:rStyle w:val="normaltextrun"/>
          <w:rFonts w:eastAsiaTheme="majorEastAsia"/>
          <w:b/>
        </w:rPr>
        <w:t xml:space="preserve">02 </w:t>
      </w:r>
      <w:r w:rsidRPr="00C805F0">
        <w:rPr>
          <w:rStyle w:val="normaltextrun"/>
          <w:rFonts w:eastAsiaTheme="majorEastAsia"/>
        </w:rPr>
        <w:t xml:space="preserve"> Personal Statement</w:t>
      </w:r>
      <w:r w:rsidRPr="00C805F0">
        <w:rPr>
          <w:rStyle w:val="eop"/>
        </w:rPr>
        <w:t> </w:t>
      </w:r>
    </w:p>
    <w:p w14:paraId="74CE4030" w14:textId="77777777" w:rsidR="00CA31EF" w:rsidRPr="00C805F0" w:rsidRDefault="00CA31EF" w:rsidP="00CA31EF">
      <w:pPr>
        <w:spacing w:after="0"/>
        <w:ind w:left="3600" w:hanging="360"/>
      </w:pPr>
      <w:r w:rsidRPr="00C805F0">
        <w:rPr>
          <w:rStyle w:val="normaltextrun"/>
          <w:rFonts w:eastAsiaTheme="majorEastAsia"/>
          <w:b/>
        </w:rPr>
        <w:t>03</w:t>
      </w:r>
      <w:r w:rsidRPr="00C805F0">
        <w:rPr>
          <w:rStyle w:val="normaltextrun"/>
          <w:rFonts w:eastAsiaTheme="majorEastAsia"/>
        </w:rPr>
        <w:t xml:space="preserve">  Vita</w:t>
      </w:r>
      <w:r w:rsidRPr="00C805F0">
        <w:rPr>
          <w:rStyle w:val="eop"/>
        </w:rPr>
        <w:t> </w:t>
      </w:r>
    </w:p>
    <w:p w14:paraId="27815B76" w14:textId="77777777" w:rsidR="00CA31EF" w:rsidRPr="00C805F0" w:rsidRDefault="00CA31EF" w:rsidP="00CA31EF">
      <w:pPr>
        <w:spacing w:after="0"/>
        <w:ind w:left="3600" w:hanging="360"/>
      </w:pPr>
      <w:r w:rsidRPr="00C805F0">
        <w:rPr>
          <w:rStyle w:val="normaltextrun"/>
          <w:rFonts w:eastAsiaTheme="majorEastAsia"/>
          <w:b/>
        </w:rPr>
        <w:t>04</w:t>
      </w:r>
      <w:r w:rsidRPr="00C805F0">
        <w:rPr>
          <w:rStyle w:val="normaltextrun"/>
          <w:rFonts w:eastAsiaTheme="majorEastAsia"/>
        </w:rPr>
        <w:t xml:space="preserve">  Teaching</w:t>
      </w:r>
      <w:r w:rsidRPr="00C805F0">
        <w:rPr>
          <w:rStyle w:val="eop"/>
        </w:rPr>
        <w:t> </w:t>
      </w:r>
    </w:p>
    <w:p w14:paraId="289E989B" w14:textId="1967EE03" w:rsidR="00CA31EF" w:rsidRPr="00C805F0" w:rsidRDefault="00CA31EF" w:rsidP="00CA31EF">
      <w:pPr>
        <w:spacing w:after="0"/>
        <w:ind w:left="3600" w:hanging="360"/>
      </w:pPr>
      <w:r w:rsidRPr="00C805F0">
        <w:rPr>
          <w:rStyle w:val="normaltextrun"/>
          <w:rFonts w:eastAsiaTheme="majorEastAsia"/>
          <w:b/>
        </w:rPr>
        <w:t xml:space="preserve">05 </w:t>
      </w:r>
      <w:r w:rsidRPr="00C805F0">
        <w:rPr>
          <w:rStyle w:val="normaltextrun"/>
          <w:rFonts w:eastAsiaTheme="majorEastAsia"/>
        </w:rPr>
        <w:t xml:space="preserve"> Service to University, Profession</w:t>
      </w:r>
      <w:r w:rsidR="00803F21" w:rsidRPr="00C805F0">
        <w:rPr>
          <w:rStyle w:val="normaltextrun"/>
          <w:rFonts w:eastAsiaTheme="majorEastAsia"/>
        </w:rPr>
        <w:t>,</w:t>
      </w:r>
      <w:r w:rsidRPr="00C805F0">
        <w:rPr>
          <w:rStyle w:val="normaltextrun"/>
          <w:rFonts w:eastAsiaTheme="majorEastAsia"/>
        </w:rPr>
        <w:t xml:space="preserve"> and Community</w:t>
      </w:r>
      <w:r w:rsidRPr="00C805F0">
        <w:rPr>
          <w:rStyle w:val="eop"/>
        </w:rPr>
        <w:t> </w:t>
      </w:r>
    </w:p>
    <w:p w14:paraId="67514ADF" w14:textId="77777777" w:rsidR="00CA31EF" w:rsidRPr="00C805F0" w:rsidRDefault="00CA31EF" w:rsidP="00CA31EF">
      <w:pPr>
        <w:spacing w:after="0"/>
        <w:ind w:left="3600" w:hanging="360"/>
      </w:pPr>
      <w:r w:rsidRPr="00C805F0">
        <w:rPr>
          <w:rStyle w:val="normaltextrun"/>
          <w:rFonts w:eastAsiaTheme="majorEastAsia"/>
          <w:b/>
        </w:rPr>
        <w:t>06</w:t>
      </w:r>
      <w:r w:rsidRPr="00C805F0">
        <w:rPr>
          <w:rStyle w:val="normaltextrun"/>
          <w:rFonts w:eastAsiaTheme="majorEastAsia"/>
        </w:rPr>
        <w:t xml:space="preserve">  Advising and Related Activities</w:t>
      </w:r>
      <w:r w:rsidRPr="00C805F0">
        <w:rPr>
          <w:rStyle w:val="eop"/>
        </w:rPr>
        <w:t> </w:t>
      </w:r>
    </w:p>
    <w:p w14:paraId="34B241AD" w14:textId="77777777" w:rsidR="00CA31EF" w:rsidRPr="00C805F0" w:rsidRDefault="00CA31EF" w:rsidP="00CA31EF">
      <w:pPr>
        <w:spacing w:after="0"/>
        <w:ind w:left="3600" w:hanging="360"/>
      </w:pPr>
      <w:r w:rsidRPr="00C805F0">
        <w:rPr>
          <w:rStyle w:val="normaltextrun"/>
          <w:rFonts w:eastAsiaTheme="majorEastAsia"/>
          <w:b/>
        </w:rPr>
        <w:t xml:space="preserve">07 </w:t>
      </w:r>
      <w:r w:rsidRPr="00C805F0">
        <w:rPr>
          <w:rStyle w:val="normaltextrun"/>
          <w:rFonts w:eastAsiaTheme="majorEastAsia"/>
        </w:rPr>
        <w:t xml:space="preserve"> Professional Development</w:t>
      </w:r>
      <w:r w:rsidRPr="00C805F0">
        <w:rPr>
          <w:rStyle w:val="eop"/>
        </w:rPr>
        <w:t> </w:t>
      </w:r>
    </w:p>
    <w:p w14:paraId="358E5C92" w14:textId="77777777" w:rsidR="00CA31EF" w:rsidRPr="00C805F0" w:rsidRDefault="00CA31EF" w:rsidP="00CA31EF">
      <w:pPr>
        <w:spacing w:after="0"/>
        <w:ind w:left="3600" w:hanging="360"/>
      </w:pPr>
      <w:r w:rsidRPr="00C805F0">
        <w:rPr>
          <w:rStyle w:val="normaltextrun"/>
          <w:rFonts w:eastAsiaTheme="majorEastAsia"/>
          <w:b/>
        </w:rPr>
        <w:t>08</w:t>
      </w:r>
      <w:r w:rsidRPr="00C805F0">
        <w:rPr>
          <w:rStyle w:val="normaltextrun"/>
          <w:rFonts w:eastAsiaTheme="majorEastAsia"/>
        </w:rPr>
        <w:t xml:space="preserve">  Conduct in Accord with TCU Statement of Professional Ethics</w:t>
      </w:r>
      <w:r w:rsidRPr="00C805F0">
        <w:rPr>
          <w:rStyle w:val="eop"/>
        </w:rPr>
        <w:t> </w:t>
      </w:r>
    </w:p>
    <w:p w14:paraId="318214E6" w14:textId="77777777" w:rsidR="00CA31EF" w:rsidRPr="00C805F0" w:rsidRDefault="00CA31EF" w:rsidP="00CA31EF">
      <w:pPr>
        <w:spacing w:after="0"/>
        <w:ind w:left="3600" w:hanging="360"/>
        <w:rPr>
          <w:rStyle w:val="normaltextrun"/>
        </w:rPr>
      </w:pPr>
      <w:r w:rsidRPr="00C805F0">
        <w:rPr>
          <w:rStyle w:val="normaltextrun"/>
          <w:rFonts w:eastAsiaTheme="majorEastAsia"/>
          <w:b/>
        </w:rPr>
        <w:t>09</w:t>
      </w:r>
      <w:r w:rsidRPr="00C805F0">
        <w:rPr>
          <w:rStyle w:val="normaltextrun"/>
          <w:rFonts w:eastAsiaTheme="majorEastAsia"/>
        </w:rPr>
        <w:t xml:space="preserve">  Other Categories as determined by faculty candidate and/or department chair</w:t>
      </w:r>
    </w:p>
    <w:p w14:paraId="3F1E1C3D" w14:textId="77777777" w:rsidR="00CA31EF" w:rsidRPr="00C805F0" w:rsidRDefault="00CA31EF" w:rsidP="00CA31EF">
      <w:pPr>
        <w:spacing w:after="0"/>
        <w:ind w:left="2880"/>
        <w:rPr>
          <w:b/>
          <w:bCs/>
        </w:rPr>
      </w:pPr>
    </w:p>
    <w:p w14:paraId="5102B47C" w14:textId="008E5202" w:rsidR="00CA31EF" w:rsidRPr="00C805F0" w:rsidRDefault="00CA31EF" w:rsidP="00CA31EF">
      <w:pPr>
        <w:spacing w:after="0"/>
        <w:ind w:left="2880"/>
      </w:pPr>
      <w:r w:rsidRPr="00C805F0">
        <w:rPr>
          <w:b/>
          <w:bCs/>
        </w:rPr>
        <w:t xml:space="preserve">Emeritus: </w:t>
      </w:r>
      <w:r w:rsidRPr="00C805F0">
        <w:t xml:space="preserve">The composition of the portfolio for </w:t>
      </w:r>
      <w:r w:rsidRPr="00C805F0">
        <w:rPr>
          <w:b/>
          <w:bCs/>
        </w:rPr>
        <w:t>emeritus candidates</w:t>
      </w:r>
      <w:r w:rsidRPr="00C805F0">
        <w:t xml:space="preserve"> will be determined by college and department policies. At a minimum, this portfolio should contain a current curriculum vita. </w:t>
      </w:r>
      <w:r w:rsidR="005446CD" w:rsidRPr="00C805F0">
        <w:t>Colleges or departments may ask for additional information such as a personal statement.</w:t>
      </w:r>
    </w:p>
    <w:p w14:paraId="33CC3774" w14:textId="4C943E1B" w:rsidR="002F4948" w:rsidRPr="00C805F0" w:rsidRDefault="005446CD" w:rsidP="002F4948">
      <w:pPr>
        <w:pStyle w:val="Style5"/>
      </w:pPr>
      <w:r w:rsidRPr="00C805F0">
        <w:rPr>
          <w:b/>
          <w:bCs w:val="0"/>
        </w:rPr>
        <w:t>Portfolio Process Additions:</w:t>
      </w:r>
      <w:r w:rsidRPr="00C805F0">
        <w:t xml:space="preserve"> </w:t>
      </w:r>
      <w:r w:rsidR="002F4948" w:rsidRPr="00C805F0">
        <w:t xml:space="preserve">Documents from the review, recommendation, and decision activities shall be added to the portfolios as they move through the process. </w:t>
      </w:r>
    </w:p>
    <w:p w14:paraId="7DC4EF4D" w14:textId="251A3C27" w:rsidR="002F4948" w:rsidRPr="00C805F0" w:rsidRDefault="002F4948" w:rsidP="002F4948">
      <w:pPr>
        <w:pStyle w:val="Style5"/>
        <w:numPr>
          <w:ilvl w:val="0"/>
          <w:numId w:val="0"/>
        </w:numPr>
        <w:ind w:left="2880"/>
        <w:rPr>
          <w:b/>
        </w:rPr>
      </w:pPr>
      <w:r w:rsidRPr="00C805F0">
        <w:rPr>
          <w:b/>
        </w:rPr>
        <w:t xml:space="preserve">Tenure-track and </w:t>
      </w:r>
      <w:r w:rsidR="005446CD" w:rsidRPr="00C805F0">
        <w:rPr>
          <w:b/>
        </w:rPr>
        <w:t>T</w:t>
      </w:r>
      <w:r w:rsidRPr="00C805F0">
        <w:rPr>
          <w:b/>
        </w:rPr>
        <w:t xml:space="preserve">enured </w:t>
      </w:r>
    </w:p>
    <w:p w14:paraId="4A59CF56" w14:textId="77777777" w:rsidR="008540EC" w:rsidRDefault="002F4948" w:rsidP="002F4948">
      <w:pPr>
        <w:pStyle w:val="Style5"/>
        <w:numPr>
          <w:ilvl w:val="0"/>
          <w:numId w:val="0"/>
        </w:numPr>
        <w:ind w:left="3600" w:hanging="360"/>
        <w:rPr>
          <w:rStyle w:val="normaltextrun"/>
          <w:rFonts w:eastAsiaTheme="majorEastAsia"/>
        </w:rPr>
      </w:pPr>
      <w:r w:rsidRPr="00C805F0">
        <w:rPr>
          <w:rStyle w:val="normaltextrun"/>
          <w:rFonts w:eastAsiaTheme="majorEastAsia"/>
          <w:b/>
        </w:rPr>
        <w:t>12</w:t>
      </w:r>
      <w:r w:rsidRPr="00C805F0">
        <w:rPr>
          <w:rStyle w:val="normaltextrun"/>
          <w:rFonts w:eastAsiaTheme="majorEastAsia"/>
        </w:rPr>
        <w:t xml:space="preserve">  </w:t>
      </w:r>
      <w:r w:rsidRPr="00C805F0">
        <w:rPr>
          <w:rStyle w:val="normaltextrun"/>
          <w:rFonts w:eastAsiaTheme="majorEastAsia"/>
          <w:b/>
          <w:bCs w:val="0"/>
        </w:rPr>
        <w:t>Promotion &amp; Tenure Reviews and Recommendations</w:t>
      </w:r>
      <w:r w:rsidRPr="00C805F0">
        <w:rPr>
          <w:rStyle w:val="normaltextrun"/>
          <w:rFonts w:eastAsiaTheme="majorEastAsia"/>
        </w:rPr>
        <w:t xml:space="preserve"> </w:t>
      </w:r>
    </w:p>
    <w:p w14:paraId="071D46B3" w14:textId="0B43FD51" w:rsidR="002F4948" w:rsidRPr="00C805F0" w:rsidRDefault="007D6B04" w:rsidP="008540EC">
      <w:pPr>
        <w:pStyle w:val="Style5"/>
        <w:numPr>
          <w:ilvl w:val="0"/>
          <w:numId w:val="0"/>
        </w:numPr>
        <w:spacing w:before="0"/>
        <w:ind w:left="3600"/>
        <w:rPr>
          <w:rStyle w:val="eop"/>
          <w:i/>
          <w:color w:val="FF0000"/>
        </w:rPr>
      </w:pPr>
      <w:r w:rsidRPr="00C805F0">
        <w:rPr>
          <w:rStyle w:val="normaltextrun"/>
          <w:rFonts w:eastAsiaTheme="majorEastAsia"/>
          <w:iCs/>
        </w:rPr>
        <w:t>H</w:t>
      </w:r>
      <w:r w:rsidR="004B7374" w:rsidRPr="00C805F0">
        <w:rPr>
          <w:rStyle w:val="normaltextrun"/>
          <w:rFonts w:eastAsiaTheme="majorEastAsia"/>
          <w:iCs/>
        </w:rPr>
        <w:t>ouse</w:t>
      </w:r>
      <w:r w:rsidRPr="00C805F0">
        <w:rPr>
          <w:rStyle w:val="normaltextrun"/>
          <w:rFonts w:eastAsiaTheme="majorEastAsia"/>
          <w:iCs/>
        </w:rPr>
        <w:t>s</w:t>
      </w:r>
      <w:r w:rsidR="004B7374" w:rsidRPr="00C805F0">
        <w:rPr>
          <w:rStyle w:val="normaltextrun"/>
          <w:rFonts w:eastAsiaTheme="majorEastAsia"/>
          <w:iCs/>
        </w:rPr>
        <w:t xml:space="preserve"> </w:t>
      </w:r>
      <w:r w:rsidR="002F4948" w:rsidRPr="00C805F0">
        <w:rPr>
          <w:rStyle w:val="normaltextrun"/>
          <w:rFonts w:eastAsiaTheme="majorEastAsia"/>
          <w:iCs/>
        </w:rPr>
        <w:t>external review letters</w:t>
      </w:r>
      <w:r w:rsidRPr="00C805F0">
        <w:rPr>
          <w:rStyle w:val="normaltextrun"/>
          <w:rFonts w:eastAsiaTheme="majorEastAsia"/>
          <w:iCs/>
        </w:rPr>
        <w:t xml:space="preserve"> and</w:t>
      </w:r>
      <w:r w:rsidR="002F4948" w:rsidRPr="00C805F0">
        <w:rPr>
          <w:rStyle w:val="normaltextrun"/>
          <w:rFonts w:eastAsiaTheme="majorEastAsia"/>
          <w:iCs/>
        </w:rPr>
        <w:t xml:space="preserve"> recommendations written by tenured faculty, department P&amp;T committee, </w:t>
      </w:r>
      <w:r w:rsidR="00C232E1" w:rsidRPr="00C805F0">
        <w:rPr>
          <w:rStyle w:val="normaltextrun"/>
          <w:rFonts w:eastAsiaTheme="majorEastAsia"/>
          <w:iCs/>
        </w:rPr>
        <w:t>C</w:t>
      </w:r>
      <w:r w:rsidR="002F4948" w:rsidRPr="00C805F0">
        <w:rPr>
          <w:rStyle w:val="normaltextrun"/>
          <w:rFonts w:eastAsiaTheme="majorEastAsia"/>
          <w:iCs/>
        </w:rPr>
        <w:t>hair, college P&amp;T committee</w:t>
      </w:r>
      <w:r w:rsidR="00803F21" w:rsidRPr="00C805F0">
        <w:rPr>
          <w:rStyle w:val="normaltextrun"/>
          <w:rFonts w:eastAsiaTheme="majorEastAsia"/>
          <w:iCs/>
        </w:rPr>
        <w:t>,</w:t>
      </w:r>
      <w:r w:rsidR="002F4948" w:rsidRPr="00C805F0">
        <w:rPr>
          <w:rStyle w:val="normaltextrun"/>
          <w:rFonts w:eastAsiaTheme="majorEastAsia"/>
          <w:iCs/>
        </w:rPr>
        <w:t xml:space="preserve"> and </w:t>
      </w:r>
      <w:r w:rsidR="00C232E1" w:rsidRPr="00C805F0">
        <w:rPr>
          <w:rStyle w:val="normaltextrun"/>
          <w:rFonts w:eastAsiaTheme="majorEastAsia"/>
          <w:iCs/>
        </w:rPr>
        <w:t>D</w:t>
      </w:r>
      <w:r w:rsidR="002F4948" w:rsidRPr="00C805F0">
        <w:rPr>
          <w:rStyle w:val="normaltextrun"/>
          <w:rFonts w:eastAsiaTheme="majorEastAsia"/>
          <w:iCs/>
        </w:rPr>
        <w:t>ean.</w:t>
      </w:r>
    </w:p>
    <w:p w14:paraId="092DFFE5" w14:textId="5B0D8173" w:rsidR="002F4948" w:rsidRPr="00C805F0" w:rsidRDefault="002F4948" w:rsidP="002F4948">
      <w:pPr>
        <w:pStyle w:val="Style5"/>
        <w:numPr>
          <w:ilvl w:val="0"/>
          <w:numId w:val="0"/>
        </w:numPr>
        <w:ind w:left="3600" w:hanging="360"/>
        <w:rPr>
          <w:iCs/>
          <w:color w:val="FF0000"/>
        </w:rPr>
      </w:pPr>
      <w:r w:rsidRPr="00C805F0">
        <w:rPr>
          <w:rStyle w:val="normaltextrun"/>
          <w:rFonts w:eastAsiaTheme="majorEastAsia"/>
          <w:b/>
        </w:rPr>
        <w:t>13</w:t>
      </w:r>
      <w:r w:rsidRPr="00C805F0">
        <w:rPr>
          <w:rStyle w:val="normaltextrun"/>
          <w:rFonts w:eastAsiaTheme="majorEastAsia"/>
        </w:rPr>
        <w:t xml:space="preserve">  </w:t>
      </w:r>
      <w:r w:rsidRPr="00C805F0">
        <w:rPr>
          <w:rStyle w:val="normaltextrun"/>
          <w:rFonts w:eastAsiaTheme="majorEastAsia"/>
          <w:b/>
          <w:bCs w:val="0"/>
        </w:rPr>
        <w:t xml:space="preserve">Candidate </w:t>
      </w:r>
      <w:r w:rsidR="004B7374" w:rsidRPr="00C805F0">
        <w:rPr>
          <w:rStyle w:val="normaltextrun"/>
          <w:rFonts w:eastAsiaTheme="majorEastAsia"/>
          <w:b/>
          <w:bCs w:val="0"/>
        </w:rPr>
        <w:t xml:space="preserve">rebuttal </w:t>
      </w:r>
      <w:r w:rsidRPr="00C805F0">
        <w:rPr>
          <w:rStyle w:val="normaltextrun"/>
          <w:rFonts w:eastAsiaTheme="majorEastAsia"/>
          <w:b/>
          <w:bCs w:val="0"/>
        </w:rPr>
        <w:t>letters</w:t>
      </w:r>
      <w:r w:rsidRPr="00C805F0">
        <w:rPr>
          <w:rStyle w:val="normaltextrun"/>
          <w:rFonts w:eastAsiaTheme="majorEastAsia"/>
        </w:rPr>
        <w:t xml:space="preserve"> </w:t>
      </w:r>
      <w:r w:rsidR="004B7374" w:rsidRPr="00C805F0">
        <w:rPr>
          <w:rStyle w:val="eop"/>
          <w:iCs/>
        </w:rPr>
        <w:t>when applicable.</w:t>
      </w:r>
    </w:p>
    <w:p w14:paraId="44BEB6E1" w14:textId="2D2AFB94" w:rsidR="002F4948" w:rsidRPr="00C805F0" w:rsidRDefault="002F4948" w:rsidP="002F4948">
      <w:pPr>
        <w:pStyle w:val="Style5"/>
        <w:numPr>
          <w:ilvl w:val="0"/>
          <w:numId w:val="0"/>
        </w:numPr>
        <w:ind w:left="2880"/>
        <w:rPr>
          <w:b/>
        </w:rPr>
      </w:pPr>
      <w:r w:rsidRPr="00C805F0">
        <w:rPr>
          <w:b/>
        </w:rPr>
        <w:t xml:space="preserve">Teaching-track </w:t>
      </w:r>
    </w:p>
    <w:p w14:paraId="4B36385E" w14:textId="77777777" w:rsidR="007D6B04" w:rsidRPr="00C805F0" w:rsidRDefault="002F4948" w:rsidP="004B7374">
      <w:pPr>
        <w:pStyle w:val="Style5"/>
        <w:numPr>
          <w:ilvl w:val="0"/>
          <w:numId w:val="0"/>
        </w:numPr>
        <w:ind w:left="3600" w:hanging="360"/>
        <w:rPr>
          <w:rStyle w:val="normaltextrun"/>
          <w:rFonts w:eastAsiaTheme="majorEastAsia"/>
          <w:iCs/>
        </w:rPr>
      </w:pPr>
      <w:r w:rsidRPr="00C805F0">
        <w:rPr>
          <w:rStyle w:val="normaltextrun"/>
          <w:rFonts w:eastAsiaTheme="majorEastAsia"/>
          <w:b/>
        </w:rPr>
        <w:t>10</w:t>
      </w:r>
      <w:r w:rsidRPr="00C805F0">
        <w:rPr>
          <w:rStyle w:val="normaltextrun"/>
          <w:rFonts w:eastAsiaTheme="majorEastAsia"/>
        </w:rPr>
        <w:t xml:space="preserve">  </w:t>
      </w:r>
      <w:r w:rsidRPr="00C805F0">
        <w:rPr>
          <w:rStyle w:val="normaltextrun"/>
          <w:rFonts w:eastAsiaTheme="majorEastAsia"/>
          <w:b/>
          <w:bCs w:val="0"/>
        </w:rPr>
        <w:t>Promotion Reviews and Recommendations</w:t>
      </w:r>
      <w:r w:rsidRPr="00C805F0">
        <w:rPr>
          <w:rStyle w:val="normaltextrun"/>
          <w:rFonts w:eastAsiaTheme="majorEastAsia"/>
        </w:rPr>
        <w:t xml:space="preserve"> </w:t>
      </w:r>
    </w:p>
    <w:p w14:paraId="68C8C49D" w14:textId="46A465ED" w:rsidR="004B7374" w:rsidRPr="00C805F0" w:rsidRDefault="007D6B04" w:rsidP="007D6B04">
      <w:pPr>
        <w:pStyle w:val="Style5"/>
        <w:numPr>
          <w:ilvl w:val="0"/>
          <w:numId w:val="0"/>
        </w:numPr>
        <w:spacing w:before="0"/>
        <w:ind w:left="3600"/>
        <w:rPr>
          <w:rStyle w:val="eop"/>
          <w:i/>
          <w:color w:val="FF0000"/>
        </w:rPr>
      </w:pPr>
      <w:r w:rsidRPr="00C805F0">
        <w:rPr>
          <w:rStyle w:val="normaltextrun"/>
          <w:rFonts w:eastAsiaTheme="majorEastAsia"/>
          <w:iCs/>
        </w:rPr>
        <w:t>H</w:t>
      </w:r>
      <w:r w:rsidR="004B7374" w:rsidRPr="00C805F0">
        <w:rPr>
          <w:rStyle w:val="normaltextrun"/>
          <w:rFonts w:eastAsiaTheme="majorEastAsia"/>
          <w:iCs/>
        </w:rPr>
        <w:t>ouse</w:t>
      </w:r>
      <w:r w:rsidRPr="00C805F0">
        <w:rPr>
          <w:rStyle w:val="normaltextrun"/>
          <w:rFonts w:eastAsiaTheme="majorEastAsia"/>
          <w:iCs/>
        </w:rPr>
        <w:t>s</w:t>
      </w:r>
      <w:r w:rsidR="004B7374" w:rsidRPr="00C805F0">
        <w:rPr>
          <w:rStyle w:val="normaltextrun"/>
          <w:rFonts w:eastAsiaTheme="majorEastAsia"/>
          <w:iCs/>
        </w:rPr>
        <w:t xml:space="preserve"> recommendations written by department P&amp;T committee, </w:t>
      </w:r>
      <w:r w:rsidR="00C232E1" w:rsidRPr="00C805F0">
        <w:rPr>
          <w:rStyle w:val="normaltextrun"/>
          <w:rFonts w:eastAsiaTheme="majorEastAsia"/>
          <w:iCs/>
        </w:rPr>
        <w:t>C</w:t>
      </w:r>
      <w:r w:rsidR="004B7374" w:rsidRPr="00C805F0">
        <w:rPr>
          <w:rStyle w:val="normaltextrun"/>
          <w:rFonts w:eastAsiaTheme="majorEastAsia"/>
          <w:iCs/>
        </w:rPr>
        <w:t>hair, college P&amp;T committee</w:t>
      </w:r>
      <w:r w:rsidR="00803F21" w:rsidRPr="00C805F0">
        <w:rPr>
          <w:rStyle w:val="normaltextrun"/>
          <w:rFonts w:eastAsiaTheme="majorEastAsia"/>
          <w:iCs/>
        </w:rPr>
        <w:t>,</w:t>
      </w:r>
      <w:r w:rsidR="004B7374" w:rsidRPr="00C805F0">
        <w:rPr>
          <w:rStyle w:val="normaltextrun"/>
          <w:rFonts w:eastAsiaTheme="majorEastAsia"/>
          <w:iCs/>
        </w:rPr>
        <w:t xml:space="preserve"> and </w:t>
      </w:r>
      <w:r w:rsidR="00366E9C" w:rsidRPr="00C805F0">
        <w:rPr>
          <w:rStyle w:val="normaltextrun"/>
          <w:rFonts w:eastAsiaTheme="majorEastAsia"/>
          <w:iCs/>
        </w:rPr>
        <w:t>D</w:t>
      </w:r>
      <w:r w:rsidR="004B7374" w:rsidRPr="00C805F0">
        <w:rPr>
          <w:rStyle w:val="normaltextrun"/>
          <w:rFonts w:eastAsiaTheme="majorEastAsia"/>
          <w:iCs/>
        </w:rPr>
        <w:t>ean.</w:t>
      </w:r>
    </w:p>
    <w:p w14:paraId="3125D152" w14:textId="78A01BFE" w:rsidR="00CA31EF" w:rsidRPr="00C805F0" w:rsidRDefault="002F4948" w:rsidP="002F4948">
      <w:pPr>
        <w:pStyle w:val="Style5"/>
        <w:numPr>
          <w:ilvl w:val="0"/>
          <w:numId w:val="0"/>
        </w:numPr>
        <w:ind w:left="3600" w:hanging="360"/>
        <w:rPr>
          <w:rStyle w:val="eop"/>
          <w:i/>
        </w:rPr>
      </w:pPr>
      <w:r w:rsidRPr="00C805F0">
        <w:rPr>
          <w:rStyle w:val="normaltextrun"/>
          <w:rFonts w:eastAsiaTheme="majorEastAsia"/>
          <w:b/>
        </w:rPr>
        <w:t>11</w:t>
      </w:r>
      <w:r w:rsidRPr="00C805F0">
        <w:rPr>
          <w:rStyle w:val="normaltextrun"/>
          <w:rFonts w:eastAsiaTheme="majorEastAsia"/>
        </w:rPr>
        <w:t xml:space="preserve">  </w:t>
      </w:r>
      <w:r w:rsidRPr="00C805F0">
        <w:rPr>
          <w:rStyle w:val="normaltextrun"/>
          <w:rFonts w:eastAsiaTheme="majorEastAsia"/>
          <w:b/>
          <w:bCs w:val="0"/>
        </w:rPr>
        <w:t xml:space="preserve">Candidate </w:t>
      </w:r>
      <w:r w:rsidR="004B7374" w:rsidRPr="00C805F0">
        <w:rPr>
          <w:rStyle w:val="normaltextrun"/>
          <w:rFonts w:eastAsiaTheme="majorEastAsia"/>
          <w:b/>
          <w:bCs w:val="0"/>
        </w:rPr>
        <w:t xml:space="preserve">rebuttal </w:t>
      </w:r>
      <w:r w:rsidRPr="00C805F0">
        <w:rPr>
          <w:rStyle w:val="normaltextrun"/>
          <w:rFonts w:eastAsiaTheme="majorEastAsia"/>
          <w:b/>
          <w:bCs w:val="0"/>
        </w:rPr>
        <w:t>letters</w:t>
      </w:r>
      <w:r w:rsidRPr="00C805F0">
        <w:rPr>
          <w:rStyle w:val="normaltextrun"/>
          <w:rFonts w:eastAsiaTheme="majorEastAsia"/>
        </w:rPr>
        <w:t xml:space="preserve"> </w:t>
      </w:r>
      <w:r w:rsidR="004B7374" w:rsidRPr="00C805F0">
        <w:rPr>
          <w:rStyle w:val="normaltextrun"/>
          <w:rFonts w:eastAsiaTheme="majorEastAsia"/>
        </w:rPr>
        <w:t>when applicable.</w:t>
      </w:r>
    </w:p>
    <w:p w14:paraId="735020B6" w14:textId="6951CFAC" w:rsidR="005446CD" w:rsidRPr="00C805F0" w:rsidRDefault="005446CD" w:rsidP="00AB10BC">
      <w:pPr>
        <w:pStyle w:val="Style5"/>
        <w:numPr>
          <w:ilvl w:val="0"/>
          <w:numId w:val="0"/>
        </w:numPr>
        <w:ind w:left="2880"/>
        <w:rPr>
          <w:rStyle w:val="eop"/>
          <w:bCs w:val="0"/>
        </w:rPr>
      </w:pPr>
      <w:r w:rsidRPr="00C805F0">
        <w:rPr>
          <w:b/>
        </w:rPr>
        <w:lastRenderedPageBreak/>
        <w:t>Emeritus</w:t>
      </w:r>
      <w:r w:rsidR="00AB10BC" w:rsidRPr="00C805F0">
        <w:rPr>
          <w:b/>
        </w:rPr>
        <w:t xml:space="preserve">: </w:t>
      </w:r>
      <w:r w:rsidR="00AB10BC" w:rsidRPr="00C805F0">
        <w:rPr>
          <w:bCs w:val="0"/>
        </w:rPr>
        <w:t>Recommendations and candidate rebuttal letters are added to the portfolio.</w:t>
      </w:r>
    </w:p>
    <w:p w14:paraId="66E2E973" w14:textId="2BE7130F" w:rsidR="00CA31EF" w:rsidRPr="00C805F0" w:rsidRDefault="00CA31EF" w:rsidP="005446CD">
      <w:pPr>
        <w:pStyle w:val="Style5"/>
      </w:pPr>
      <w:r w:rsidRPr="00C805F0">
        <w:rPr>
          <w:rStyle w:val="normaltextrun"/>
          <w:rFonts w:eastAsiaTheme="majorEastAsia"/>
          <w:b/>
        </w:rPr>
        <w:t xml:space="preserve">Final Packet </w:t>
      </w:r>
      <w:r w:rsidR="005446CD" w:rsidRPr="00C805F0">
        <w:rPr>
          <w:rStyle w:val="normaltextrun"/>
          <w:rFonts w:eastAsiaTheme="majorEastAsia"/>
          <w:b/>
        </w:rPr>
        <w:t>for</w:t>
      </w:r>
      <w:r w:rsidRPr="00C805F0">
        <w:rPr>
          <w:rStyle w:val="normaltextrun"/>
          <w:rFonts w:eastAsiaTheme="majorEastAsia"/>
          <w:b/>
        </w:rPr>
        <w:t xml:space="preserve"> Provost’s Office: </w:t>
      </w:r>
      <w:r w:rsidRPr="00C805F0">
        <w:t>Before portfolio packet</w:t>
      </w:r>
      <w:r w:rsidR="007D6B04" w:rsidRPr="00C805F0">
        <w:t>s</w:t>
      </w:r>
      <w:r w:rsidRPr="00C805F0">
        <w:t xml:space="preserve"> </w:t>
      </w:r>
      <w:proofErr w:type="gramStart"/>
      <w:r w:rsidRPr="00C805F0">
        <w:t>move</w:t>
      </w:r>
      <w:proofErr w:type="gramEnd"/>
      <w:r w:rsidRPr="00C805F0">
        <w:t xml:space="preserve"> from the Dean’s office to the </w:t>
      </w:r>
      <w:proofErr w:type="gramStart"/>
      <w:r w:rsidRPr="00C805F0">
        <w:t>Provost’s</w:t>
      </w:r>
      <w:proofErr w:type="gramEnd"/>
      <w:r w:rsidRPr="00C805F0">
        <w:t xml:space="preserve"> office, the</w:t>
      </w:r>
      <w:r w:rsidR="005446CD" w:rsidRPr="00C805F0">
        <w:t>y</w:t>
      </w:r>
      <w:r w:rsidRPr="00C805F0">
        <w:t xml:space="preserve"> </w:t>
      </w:r>
      <w:r w:rsidR="005446CD" w:rsidRPr="00C805F0">
        <w:t>shall</w:t>
      </w:r>
      <w:r w:rsidRPr="00C805F0">
        <w:t xml:space="preserve"> be organized as follows:</w:t>
      </w:r>
      <w:r w:rsidRPr="00C805F0">
        <w:rPr>
          <w:rStyle w:val="eop"/>
        </w:rPr>
        <w:br/>
      </w:r>
    </w:p>
    <w:p w14:paraId="2A22C868" w14:textId="4E3C677E" w:rsidR="00CA31EF" w:rsidRPr="00C805F0" w:rsidRDefault="005446CD" w:rsidP="00415589">
      <w:pPr>
        <w:spacing w:after="0"/>
        <w:ind w:left="2880"/>
      </w:pPr>
      <w:r w:rsidRPr="00C805F0">
        <w:rPr>
          <w:rStyle w:val="normaltextrun"/>
          <w:rFonts w:eastAsiaTheme="majorEastAsia"/>
        </w:rPr>
        <w:t>T</w:t>
      </w:r>
      <w:r w:rsidR="00CA31EF" w:rsidRPr="00C805F0">
        <w:rPr>
          <w:rStyle w:val="normaltextrun"/>
          <w:rFonts w:eastAsiaTheme="majorEastAsia"/>
          <w:b/>
          <w:bCs/>
        </w:rPr>
        <w:t xml:space="preserve">enure-track and </w:t>
      </w:r>
      <w:r w:rsidRPr="00C805F0">
        <w:rPr>
          <w:rStyle w:val="normaltextrun"/>
          <w:rFonts w:eastAsiaTheme="majorEastAsia"/>
          <w:b/>
          <w:bCs/>
        </w:rPr>
        <w:t>T</w:t>
      </w:r>
      <w:r w:rsidR="00CA31EF" w:rsidRPr="00C805F0">
        <w:rPr>
          <w:rStyle w:val="normaltextrun"/>
          <w:rFonts w:eastAsiaTheme="majorEastAsia"/>
          <w:b/>
          <w:bCs/>
        </w:rPr>
        <w:t xml:space="preserve">enured </w:t>
      </w:r>
    </w:p>
    <w:p w14:paraId="136EF947" w14:textId="328A4B4F" w:rsidR="00CA31EF" w:rsidRPr="00C805F0" w:rsidRDefault="00CA31EF" w:rsidP="00CA31EF">
      <w:pPr>
        <w:spacing w:after="0"/>
        <w:ind w:left="3600" w:hanging="360"/>
      </w:pPr>
      <w:r w:rsidRPr="00C805F0">
        <w:rPr>
          <w:rStyle w:val="normaltextrun"/>
          <w:rFonts w:eastAsiaTheme="majorEastAsia"/>
          <w:b/>
        </w:rPr>
        <w:t>01</w:t>
      </w:r>
      <w:r w:rsidRPr="00C805F0">
        <w:rPr>
          <w:rStyle w:val="normaltextrun"/>
          <w:rFonts w:eastAsiaTheme="majorEastAsia"/>
        </w:rPr>
        <w:t xml:space="preserve">  Dean’s Recommendation</w:t>
      </w:r>
      <w:r w:rsidRPr="00C805F0">
        <w:rPr>
          <w:rStyle w:val="eop"/>
        </w:rPr>
        <w:t> </w:t>
      </w:r>
    </w:p>
    <w:p w14:paraId="235DD4D0" w14:textId="1C862006" w:rsidR="00CA31EF" w:rsidRPr="00C805F0" w:rsidRDefault="00CA31EF" w:rsidP="00CA31EF">
      <w:pPr>
        <w:spacing w:after="0"/>
        <w:ind w:left="3600" w:hanging="360"/>
      </w:pPr>
      <w:r w:rsidRPr="00C805F0">
        <w:rPr>
          <w:rStyle w:val="normaltextrun"/>
          <w:rFonts w:eastAsiaTheme="majorEastAsia"/>
          <w:b/>
        </w:rPr>
        <w:t>02</w:t>
      </w:r>
      <w:r w:rsidRPr="00C805F0">
        <w:rPr>
          <w:rStyle w:val="normaltextrun"/>
          <w:rFonts w:eastAsiaTheme="majorEastAsia"/>
        </w:rPr>
        <w:t xml:space="preserve">  Recommendations</w:t>
      </w:r>
      <w:r w:rsidRPr="00C805F0">
        <w:rPr>
          <w:rStyle w:val="eop"/>
        </w:rPr>
        <w:t> </w:t>
      </w:r>
      <w:r w:rsidR="00C34D6A" w:rsidRPr="00C805F0">
        <w:rPr>
          <w:rStyle w:val="eop"/>
        </w:rPr>
        <w:t>(P&amp;T Committees and department Chair)</w:t>
      </w:r>
    </w:p>
    <w:p w14:paraId="61B9F5FE" w14:textId="1EEE9A58" w:rsidR="00CA31EF" w:rsidRPr="00C805F0" w:rsidRDefault="00CA31EF" w:rsidP="00CA31EF">
      <w:pPr>
        <w:spacing w:after="0"/>
        <w:ind w:left="3600" w:hanging="360"/>
      </w:pPr>
      <w:r w:rsidRPr="00C805F0">
        <w:rPr>
          <w:rStyle w:val="normaltextrun"/>
          <w:rFonts w:eastAsiaTheme="majorEastAsia"/>
          <w:b/>
        </w:rPr>
        <w:t>03</w:t>
      </w:r>
      <w:r w:rsidRPr="00C805F0">
        <w:rPr>
          <w:rStyle w:val="normaltextrun"/>
          <w:rFonts w:eastAsiaTheme="majorEastAsia"/>
        </w:rPr>
        <w:t xml:space="preserve">  Annual Tenure &amp; Promotion Review Letters</w:t>
      </w:r>
      <w:r w:rsidRPr="00C805F0">
        <w:rPr>
          <w:rStyle w:val="eop"/>
        </w:rPr>
        <w:t> </w:t>
      </w:r>
    </w:p>
    <w:p w14:paraId="361F0796" w14:textId="18659FEA" w:rsidR="00CA31EF" w:rsidRPr="00C805F0" w:rsidRDefault="00CA31EF" w:rsidP="00CA31EF">
      <w:pPr>
        <w:spacing w:after="0"/>
        <w:ind w:left="3600" w:hanging="360"/>
      </w:pPr>
      <w:r w:rsidRPr="00C805F0">
        <w:rPr>
          <w:rStyle w:val="normaltextrun"/>
          <w:rFonts w:eastAsiaTheme="majorEastAsia"/>
          <w:b/>
        </w:rPr>
        <w:t>04</w:t>
      </w:r>
      <w:r w:rsidRPr="00C805F0">
        <w:rPr>
          <w:rStyle w:val="normaltextrun"/>
          <w:rFonts w:eastAsiaTheme="majorEastAsia"/>
        </w:rPr>
        <w:t xml:space="preserve">  External Review Letters</w:t>
      </w:r>
      <w:r w:rsidRPr="00C805F0">
        <w:rPr>
          <w:rStyle w:val="eop"/>
        </w:rPr>
        <w:t> </w:t>
      </w:r>
    </w:p>
    <w:p w14:paraId="5F72D810" w14:textId="7D78A0C4" w:rsidR="00CA31EF" w:rsidRPr="00C805F0" w:rsidRDefault="00CA31EF" w:rsidP="00CA31EF">
      <w:pPr>
        <w:spacing w:after="0"/>
        <w:ind w:left="3600" w:hanging="360"/>
      </w:pPr>
      <w:r w:rsidRPr="00C805F0">
        <w:rPr>
          <w:rStyle w:val="normaltextrun"/>
          <w:rFonts w:eastAsiaTheme="majorEastAsia"/>
          <w:b/>
        </w:rPr>
        <w:t>05</w:t>
      </w:r>
      <w:r w:rsidRPr="00C805F0">
        <w:rPr>
          <w:rStyle w:val="normaltextrun"/>
          <w:rFonts w:eastAsiaTheme="majorEastAsia"/>
        </w:rPr>
        <w:t xml:space="preserve">  Vita</w:t>
      </w:r>
      <w:r w:rsidRPr="00C805F0">
        <w:rPr>
          <w:rStyle w:val="eop"/>
        </w:rPr>
        <w:t> </w:t>
      </w:r>
    </w:p>
    <w:p w14:paraId="53D7BE18" w14:textId="70CE3E22" w:rsidR="00CA31EF" w:rsidRPr="00C805F0" w:rsidRDefault="00CA31EF" w:rsidP="00CA31EF">
      <w:pPr>
        <w:spacing w:after="0"/>
        <w:ind w:left="3600" w:hanging="360"/>
      </w:pPr>
      <w:r w:rsidRPr="00C805F0">
        <w:rPr>
          <w:rStyle w:val="normaltextrun"/>
          <w:rFonts w:eastAsiaTheme="majorEastAsia"/>
          <w:b/>
        </w:rPr>
        <w:t>06</w:t>
      </w:r>
      <w:r w:rsidRPr="00C805F0">
        <w:rPr>
          <w:rStyle w:val="normaltextrun"/>
          <w:rFonts w:eastAsiaTheme="majorEastAsia"/>
        </w:rPr>
        <w:t xml:space="preserve">  Personal Statement</w:t>
      </w:r>
      <w:r w:rsidRPr="00C805F0">
        <w:rPr>
          <w:rStyle w:val="eop"/>
        </w:rPr>
        <w:t> </w:t>
      </w:r>
    </w:p>
    <w:p w14:paraId="16A48838" w14:textId="5661CE3B" w:rsidR="00CA31EF" w:rsidRPr="00C805F0" w:rsidRDefault="00CA31EF" w:rsidP="00CA31EF">
      <w:pPr>
        <w:spacing w:after="0"/>
        <w:ind w:left="3600" w:hanging="360"/>
        <w:rPr>
          <w:rStyle w:val="eop"/>
        </w:rPr>
      </w:pPr>
      <w:r w:rsidRPr="00C805F0">
        <w:rPr>
          <w:rStyle w:val="normaltextrun"/>
          <w:rFonts w:eastAsiaTheme="majorEastAsia"/>
          <w:b/>
        </w:rPr>
        <w:t>07</w:t>
      </w:r>
      <w:r w:rsidRPr="00C805F0">
        <w:rPr>
          <w:rStyle w:val="normaltextrun"/>
          <w:rFonts w:eastAsiaTheme="majorEastAsia"/>
        </w:rPr>
        <w:t xml:space="preserve">  List of Additional Materials for Review </w:t>
      </w:r>
      <w:r w:rsidRPr="00C805F0">
        <w:rPr>
          <w:rStyle w:val="eop"/>
        </w:rPr>
        <w:t> </w:t>
      </w:r>
    </w:p>
    <w:p w14:paraId="410A9C98" w14:textId="15AC69D0" w:rsidR="00CA31EF" w:rsidRPr="00C805F0" w:rsidRDefault="00CA31EF" w:rsidP="00CA31EF">
      <w:pPr>
        <w:spacing w:after="0"/>
        <w:ind w:left="3600" w:hanging="360"/>
      </w:pPr>
      <w:r w:rsidRPr="00C805F0">
        <w:rPr>
          <w:rStyle w:val="normaltextrun"/>
          <w:rFonts w:eastAsiaTheme="majorEastAsia"/>
          <w:b/>
        </w:rPr>
        <w:t xml:space="preserve">08  </w:t>
      </w:r>
      <w:r w:rsidRPr="00C805F0">
        <w:rPr>
          <w:rStyle w:val="normaltextrun"/>
          <w:rFonts w:eastAsiaTheme="majorEastAsia"/>
        </w:rPr>
        <w:t>Candidate letters (rebuttals) </w:t>
      </w:r>
      <w:r w:rsidRPr="00C805F0">
        <w:rPr>
          <w:rStyle w:val="eop"/>
        </w:rPr>
        <w:t> </w:t>
      </w:r>
    </w:p>
    <w:p w14:paraId="4F263B4D" w14:textId="77777777" w:rsidR="00CA31EF" w:rsidRPr="00C805F0" w:rsidRDefault="00CA31EF" w:rsidP="00CA31EF">
      <w:pPr>
        <w:spacing w:after="0"/>
        <w:ind w:left="3600" w:hanging="360"/>
      </w:pPr>
      <w:r w:rsidRPr="00C805F0">
        <w:rPr>
          <w:rStyle w:val="eop"/>
        </w:rPr>
        <w:t> </w:t>
      </w:r>
    </w:p>
    <w:p w14:paraId="73CC1890" w14:textId="64469B7A" w:rsidR="00CA31EF" w:rsidRPr="00C805F0" w:rsidRDefault="00CA31EF" w:rsidP="00415589">
      <w:pPr>
        <w:spacing w:after="0"/>
        <w:ind w:left="2880"/>
      </w:pPr>
      <w:r w:rsidRPr="00C805F0">
        <w:rPr>
          <w:rStyle w:val="normaltextrun"/>
          <w:rFonts w:eastAsiaTheme="majorEastAsia"/>
        </w:rPr>
        <w:t xml:space="preserve">For </w:t>
      </w:r>
      <w:r w:rsidRPr="00C805F0">
        <w:rPr>
          <w:rStyle w:val="normaltextrun"/>
          <w:rFonts w:eastAsiaTheme="majorEastAsia"/>
          <w:b/>
          <w:bCs/>
        </w:rPr>
        <w:t>teaching-track faculty</w:t>
      </w:r>
      <w:r w:rsidRPr="00C805F0">
        <w:rPr>
          <w:rStyle w:val="normaltextrun"/>
          <w:rFonts w:eastAsiaTheme="majorEastAsia"/>
        </w:rPr>
        <w:t xml:space="preserve"> candidates</w:t>
      </w:r>
      <w:r w:rsidRPr="00C805F0">
        <w:rPr>
          <w:rStyle w:val="eop"/>
          <w:rFonts w:eastAsiaTheme="minorEastAsia"/>
        </w:rPr>
        <w:t> </w:t>
      </w:r>
    </w:p>
    <w:p w14:paraId="77D734D6" w14:textId="2CB85BCE" w:rsidR="00CA31EF" w:rsidRPr="00C805F0" w:rsidRDefault="00CA31EF" w:rsidP="00CA31EF">
      <w:pPr>
        <w:spacing w:after="0"/>
        <w:ind w:left="3600" w:hanging="360"/>
      </w:pPr>
      <w:r w:rsidRPr="00C805F0">
        <w:rPr>
          <w:rStyle w:val="normaltextrun"/>
          <w:rFonts w:eastAsiaTheme="majorEastAsia"/>
          <w:b/>
        </w:rPr>
        <w:t>01</w:t>
      </w:r>
      <w:r w:rsidRPr="00C805F0">
        <w:rPr>
          <w:rStyle w:val="normaltextrun"/>
          <w:rFonts w:eastAsiaTheme="majorEastAsia"/>
        </w:rPr>
        <w:t xml:space="preserve">  Dean’s Recommendation</w:t>
      </w:r>
      <w:r w:rsidRPr="00C805F0">
        <w:rPr>
          <w:rStyle w:val="eop"/>
        </w:rPr>
        <w:t> </w:t>
      </w:r>
    </w:p>
    <w:p w14:paraId="1612DE92" w14:textId="554F0575" w:rsidR="00CA31EF" w:rsidRPr="00C805F0" w:rsidRDefault="00CA31EF" w:rsidP="00CA31EF">
      <w:pPr>
        <w:spacing w:after="0"/>
        <w:ind w:left="3600" w:hanging="360"/>
      </w:pPr>
      <w:r w:rsidRPr="00C805F0">
        <w:rPr>
          <w:rStyle w:val="normaltextrun"/>
          <w:rFonts w:eastAsiaTheme="majorEastAsia"/>
          <w:b/>
        </w:rPr>
        <w:t>02</w:t>
      </w:r>
      <w:r w:rsidRPr="00C805F0">
        <w:rPr>
          <w:rStyle w:val="normaltextrun"/>
          <w:rFonts w:eastAsiaTheme="majorEastAsia"/>
        </w:rPr>
        <w:t xml:space="preserve">  Recommendations</w:t>
      </w:r>
      <w:r w:rsidRPr="00C805F0">
        <w:rPr>
          <w:rStyle w:val="eop"/>
        </w:rPr>
        <w:t> </w:t>
      </w:r>
      <w:r w:rsidR="00C34D6A" w:rsidRPr="00C805F0">
        <w:rPr>
          <w:rStyle w:val="eop"/>
        </w:rPr>
        <w:t>(P&amp;T Committees and department Chair)</w:t>
      </w:r>
    </w:p>
    <w:p w14:paraId="6CF13F02" w14:textId="61034EBD" w:rsidR="00CA31EF" w:rsidRPr="00C805F0" w:rsidRDefault="00CA31EF" w:rsidP="00CA31EF">
      <w:pPr>
        <w:spacing w:after="0"/>
        <w:ind w:left="3600" w:hanging="360"/>
      </w:pPr>
      <w:r w:rsidRPr="00C805F0">
        <w:rPr>
          <w:rStyle w:val="normaltextrun"/>
          <w:rFonts w:eastAsiaTheme="majorEastAsia"/>
          <w:b/>
        </w:rPr>
        <w:t>03</w:t>
      </w:r>
      <w:r w:rsidRPr="00C805F0">
        <w:rPr>
          <w:rStyle w:val="normaltextrun"/>
          <w:rFonts w:eastAsiaTheme="majorEastAsia"/>
        </w:rPr>
        <w:t xml:space="preserve">  Vita</w:t>
      </w:r>
      <w:r w:rsidRPr="00C805F0">
        <w:rPr>
          <w:rStyle w:val="eop"/>
        </w:rPr>
        <w:t> </w:t>
      </w:r>
    </w:p>
    <w:p w14:paraId="7E0B23DD" w14:textId="430D9BBE" w:rsidR="00CA31EF" w:rsidRPr="00C805F0" w:rsidRDefault="00CA31EF" w:rsidP="00CA31EF">
      <w:pPr>
        <w:spacing w:after="0"/>
        <w:ind w:left="3600" w:hanging="360"/>
      </w:pPr>
      <w:r w:rsidRPr="00C805F0">
        <w:rPr>
          <w:rStyle w:val="normaltextrun"/>
          <w:rFonts w:eastAsiaTheme="majorEastAsia"/>
          <w:b/>
        </w:rPr>
        <w:t>04</w:t>
      </w:r>
      <w:r w:rsidRPr="00C805F0">
        <w:rPr>
          <w:rStyle w:val="normaltextrun"/>
          <w:rFonts w:eastAsiaTheme="majorEastAsia"/>
        </w:rPr>
        <w:t xml:space="preserve">  Personal Statement</w:t>
      </w:r>
      <w:r w:rsidRPr="00C805F0">
        <w:rPr>
          <w:rStyle w:val="eop"/>
        </w:rPr>
        <w:t> </w:t>
      </w:r>
    </w:p>
    <w:p w14:paraId="0C6BC3F5" w14:textId="511B9926" w:rsidR="00CA31EF" w:rsidRPr="00C805F0" w:rsidRDefault="00CA31EF" w:rsidP="00CA31EF">
      <w:pPr>
        <w:spacing w:after="0"/>
        <w:ind w:left="3600" w:hanging="360"/>
        <w:rPr>
          <w:rStyle w:val="eop"/>
        </w:rPr>
      </w:pPr>
      <w:r w:rsidRPr="00C805F0">
        <w:rPr>
          <w:rStyle w:val="normaltextrun"/>
          <w:rFonts w:eastAsiaTheme="majorEastAsia"/>
          <w:b/>
        </w:rPr>
        <w:t>05</w:t>
      </w:r>
      <w:r w:rsidRPr="00C805F0">
        <w:rPr>
          <w:rStyle w:val="normaltextrun"/>
          <w:rFonts w:eastAsiaTheme="majorEastAsia"/>
        </w:rPr>
        <w:t xml:space="preserve">  List of Additional Materials for Review </w:t>
      </w:r>
      <w:r w:rsidRPr="00C805F0">
        <w:rPr>
          <w:rStyle w:val="eop"/>
        </w:rPr>
        <w:t> </w:t>
      </w:r>
    </w:p>
    <w:p w14:paraId="1D494C6C" w14:textId="20868407" w:rsidR="00CA31EF" w:rsidRPr="00C805F0" w:rsidRDefault="00CA31EF" w:rsidP="00CA31EF">
      <w:pPr>
        <w:spacing w:after="0"/>
        <w:ind w:left="3600" w:hanging="360"/>
      </w:pPr>
      <w:r w:rsidRPr="00C805F0">
        <w:rPr>
          <w:rStyle w:val="normaltextrun"/>
          <w:rFonts w:eastAsiaTheme="majorEastAsia"/>
          <w:b/>
        </w:rPr>
        <w:t xml:space="preserve">06  </w:t>
      </w:r>
      <w:r w:rsidRPr="00C805F0">
        <w:rPr>
          <w:rStyle w:val="normaltextrun"/>
          <w:rFonts w:eastAsiaTheme="majorEastAsia"/>
        </w:rPr>
        <w:t>Candidate letters (rebuttals) </w:t>
      </w:r>
      <w:r w:rsidRPr="00C805F0">
        <w:rPr>
          <w:rStyle w:val="eop"/>
        </w:rPr>
        <w:t> </w:t>
      </w:r>
    </w:p>
    <w:p w14:paraId="20058A7A" w14:textId="77777777" w:rsidR="00CA31EF" w:rsidRPr="00C805F0" w:rsidRDefault="00CA31EF" w:rsidP="00CA31EF">
      <w:pPr>
        <w:spacing w:after="0"/>
        <w:ind w:left="3600" w:hanging="360"/>
      </w:pPr>
      <w:r w:rsidRPr="00C805F0">
        <w:rPr>
          <w:rStyle w:val="eop"/>
        </w:rPr>
        <w:t> </w:t>
      </w:r>
    </w:p>
    <w:p w14:paraId="41AA589B" w14:textId="353A5084" w:rsidR="00CA31EF" w:rsidRPr="00C805F0" w:rsidRDefault="00CA31EF" w:rsidP="00415589">
      <w:pPr>
        <w:spacing w:after="0"/>
        <w:ind w:left="2880"/>
      </w:pPr>
      <w:r w:rsidRPr="00C805F0">
        <w:rPr>
          <w:rStyle w:val="normaltextrun"/>
          <w:rFonts w:eastAsiaTheme="majorEastAsia"/>
        </w:rPr>
        <w:t xml:space="preserve">For </w:t>
      </w:r>
      <w:r w:rsidRPr="00C805F0">
        <w:rPr>
          <w:rStyle w:val="normaltextrun"/>
          <w:rFonts w:eastAsiaTheme="majorEastAsia"/>
          <w:b/>
          <w:bCs/>
        </w:rPr>
        <w:t>emeritus candidates</w:t>
      </w:r>
      <w:r w:rsidRPr="00C805F0">
        <w:rPr>
          <w:rStyle w:val="eop"/>
        </w:rPr>
        <w:t> </w:t>
      </w:r>
    </w:p>
    <w:p w14:paraId="3F1614FD" w14:textId="35B847BD" w:rsidR="00CA31EF" w:rsidRPr="00C805F0" w:rsidRDefault="00CA31EF" w:rsidP="00CA31EF">
      <w:pPr>
        <w:spacing w:after="0"/>
        <w:ind w:left="3600" w:hanging="360"/>
      </w:pPr>
      <w:r w:rsidRPr="00C805F0">
        <w:rPr>
          <w:rStyle w:val="normaltextrun"/>
          <w:rFonts w:eastAsiaTheme="majorEastAsia"/>
          <w:b/>
        </w:rPr>
        <w:t>01</w:t>
      </w:r>
      <w:r w:rsidRPr="00C805F0">
        <w:rPr>
          <w:rStyle w:val="normaltextrun"/>
          <w:rFonts w:eastAsiaTheme="majorEastAsia"/>
        </w:rPr>
        <w:t xml:space="preserve">  Dean’s Recommendation</w:t>
      </w:r>
      <w:r w:rsidRPr="00C805F0">
        <w:rPr>
          <w:rStyle w:val="eop"/>
        </w:rPr>
        <w:t> </w:t>
      </w:r>
    </w:p>
    <w:p w14:paraId="4D301037" w14:textId="701D2523" w:rsidR="00CA31EF" w:rsidRPr="00C805F0" w:rsidRDefault="00CA31EF" w:rsidP="00CA31EF">
      <w:pPr>
        <w:spacing w:after="0"/>
        <w:ind w:left="3600" w:hanging="360"/>
      </w:pPr>
      <w:r w:rsidRPr="00C805F0">
        <w:rPr>
          <w:rStyle w:val="normaltextrun"/>
          <w:rFonts w:eastAsiaTheme="majorEastAsia"/>
          <w:b/>
        </w:rPr>
        <w:t>02</w:t>
      </w:r>
      <w:r w:rsidRPr="00C805F0">
        <w:rPr>
          <w:rStyle w:val="normaltextrun"/>
          <w:rFonts w:eastAsiaTheme="majorEastAsia"/>
        </w:rPr>
        <w:t xml:space="preserve">  Recommendations</w:t>
      </w:r>
      <w:r w:rsidRPr="00C805F0">
        <w:rPr>
          <w:rStyle w:val="eop"/>
        </w:rPr>
        <w:t> </w:t>
      </w:r>
      <w:r w:rsidR="00C34D6A" w:rsidRPr="00C805F0">
        <w:rPr>
          <w:rStyle w:val="eop"/>
        </w:rPr>
        <w:t>(P&amp;T Committees and department Chair)</w:t>
      </w:r>
    </w:p>
    <w:p w14:paraId="47EAF3CF" w14:textId="2EBDF418" w:rsidR="00CA31EF" w:rsidRPr="00C805F0" w:rsidRDefault="00CA31EF" w:rsidP="00CA31EF">
      <w:pPr>
        <w:spacing w:after="0"/>
        <w:ind w:left="3600" w:hanging="360"/>
      </w:pPr>
      <w:r w:rsidRPr="00C805F0">
        <w:rPr>
          <w:rStyle w:val="normaltextrun"/>
          <w:rFonts w:eastAsiaTheme="majorEastAsia"/>
          <w:b/>
        </w:rPr>
        <w:t>03</w:t>
      </w:r>
      <w:r w:rsidRPr="00C805F0">
        <w:rPr>
          <w:rStyle w:val="normaltextrun"/>
          <w:rFonts w:eastAsiaTheme="majorEastAsia"/>
        </w:rPr>
        <w:t xml:space="preserve">  Personal Statement</w:t>
      </w:r>
      <w:r w:rsidRPr="00C805F0">
        <w:rPr>
          <w:rStyle w:val="eop"/>
        </w:rPr>
        <w:t> (when required by college)</w:t>
      </w:r>
    </w:p>
    <w:p w14:paraId="1B982045" w14:textId="46E5A9EF" w:rsidR="00CA31EF" w:rsidRPr="00C805F0" w:rsidRDefault="00CA31EF" w:rsidP="00CA31EF">
      <w:pPr>
        <w:spacing w:after="0"/>
        <w:ind w:left="3600" w:hanging="360"/>
        <w:rPr>
          <w:rStyle w:val="eop"/>
        </w:rPr>
      </w:pPr>
      <w:r w:rsidRPr="00C805F0">
        <w:rPr>
          <w:rStyle w:val="normaltextrun"/>
          <w:rFonts w:eastAsiaTheme="majorEastAsia"/>
          <w:b/>
        </w:rPr>
        <w:t>04</w:t>
      </w:r>
      <w:r w:rsidRPr="00C805F0">
        <w:rPr>
          <w:rStyle w:val="normaltextrun"/>
          <w:rFonts w:eastAsiaTheme="majorEastAsia"/>
        </w:rPr>
        <w:t xml:space="preserve">  Vita </w:t>
      </w:r>
      <w:r w:rsidRPr="00C805F0">
        <w:rPr>
          <w:rStyle w:val="eop"/>
        </w:rPr>
        <w:t> </w:t>
      </w:r>
    </w:p>
    <w:p w14:paraId="15BD42C4" w14:textId="42D502F3" w:rsidR="00CA31EF" w:rsidRPr="00C805F0" w:rsidRDefault="00CA31EF" w:rsidP="00CA31EF">
      <w:pPr>
        <w:spacing w:after="0"/>
        <w:ind w:left="3600" w:hanging="360"/>
      </w:pPr>
      <w:r w:rsidRPr="00C805F0">
        <w:rPr>
          <w:rStyle w:val="normaltextrun"/>
          <w:rFonts w:eastAsiaTheme="majorEastAsia"/>
          <w:b/>
        </w:rPr>
        <w:t xml:space="preserve">05  </w:t>
      </w:r>
      <w:r w:rsidRPr="00C805F0">
        <w:rPr>
          <w:rStyle w:val="normaltextrun"/>
          <w:rFonts w:eastAsiaTheme="majorEastAsia"/>
        </w:rPr>
        <w:t>Candidate letters (rebuttals) </w:t>
      </w:r>
      <w:r w:rsidRPr="00C805F0">
        <w:rPr>
          <w:rStyle w:val="eop"/>
        </w:rPr>
        <w:t> </w:t>
      </w:r>
    </w:p>
    <w:p w14:paraId="2DC9CB5C" w14:textId="23CB8AFE" w:rsidR="00164FEB" w:rsidRPr="00C805F0" w:rsidRDefault="00164FEB" w:rsidP="00164FEB">
      <w:pPr>
        <w:spacing w:before="240"/>
        <w:ind w:left="2160"/>
        <w:rPr>
          <w:b/>
        </w:rPr>
      </w:pPr>
      <w:bookmarkStart w:id="18" w:name="portfolioAccessGovernance"/>
      <w:r w:rsidRPr="00C805F0">
        <w:rPr>
          <w:b/>
          <w:bCs/>
        </w:rPr>
        <w:t>Portfolio Access:</w:t>
      </w:r>
      <w:r w:rsidRPr="00C805F0">
        <w:t xml:space="preserve"> </w:t>
      </w:r>
      <w:bookmarkEnd w:id="18"/>
      <w:r w:rsidRPr="00C805F0">
        <w:t xml:space="preserve">The college, under the direction of the </w:t>
      </w:r>
      <w:r w:rsidR="00366E9C" w:rsidRPr="00C805F0">
        <w:t>D</w:t>
      </w:r>
      <w:r w:rsidRPr="00C805F0">
        <w:t xml:space="preserve">ean, will govern access to candidate portfolios up through the date when candidate portfolios are submitted to the </w:t>
      </w:r>
      <w:proofErr w:type="gramStart"/>
      <w:r w:rsidRPr="00C805F0">
        <w:t>Provost</w:t>
      </w:r>
      <w:proofErr w:type="gramEnd"/>
      <w:r w:rsidRPr="00C805F0">
        <w:t xml:space="preserve">. The start and stop access sequence for the candidate and all review levels within the college shall follow the P&amp;T calendar dates as stated in </w:t>
      </w:r>
      <w:hyperlink w:anchor="AppendixA" w:history="1">
        <w:r w:rsidRPr="00C805F0">
          <w:rPr>
            <w:rStyle w:val="Hyperlink"/>
          </w:rPr>
          <w:t>Appendix A</w:t>
        </w:r>
      </w:hyperlink>
      <w:r w:rsidRPr="00C805F0">
        <w:t xml:space="preserve">. </w:t>
      </w:r>
    </w:p>
    <w:p w14:paraId="318B66FC" w14:textId="63DC379B" w:rsidR="00164FEB" w:rsidRPr="00C805F0" w:rsidRDefault="00164FEB" w:rsidP="00164FEB">
      <w:pPr>
        <w:pStyle w:val="Style5"/>
        <w:numPr>
          <w:ilvl w:val="3"/>
          <w:numId w:val="68"/>
        </w:numPr>
      </w:pPr>
      <w:r w:rsidRPr="00C805F0">
        <w:rPr>
          <w:b/>
          <w:bCs w:val="0"/>
        </w:rPr>
        <w:t>Candidates</w:t>
      </w:r>
      <w:r w:rsidRPr="00C805F0">
        <w:t xml:space="preserve"> for </w:t>
      </w:r>
      <w:r w:rsidR="00C232E1" w:rsidRPr="00C805F0">
        <w:t xml:space="preserve">promotion and/or tenure or emeritus </w:t>
      </w:r>
      <w:r w:rsidRPr="00C805F0">
        <w:t>status will have access to create their portfolio through the submission deadline. Their permission to access the portfolio will then be terminated. No further materials from the candidate are allowed to be added to the portfolio past the portfolio due date.</w:t>
      </w:r>
    </w:p>
    <w:p w14:paraId="4BFA8DDD" w14:textId="77777777" w:rsidR="00164FEB" w:rsidRPr="00C805F0" w:rsidRDefault="00164FEB" w:rsidP="00164FEB">
      <w:pPr>
        <w:pStyle w:val="Style5"/>
      </w:pPr>
      <w:r w:rsidRPr="00C805F0">
        <w:rPr>
          <w:b/>
        </w:rPr>
        <w:t>Department P&amp;T Committees</w:t>
      </w:r>
      <w:r w:rsidRPr="00C805F0">
        <w:t xml:space="preserve"> will have access during the specified review dates during which the review shall be completed. Access will be removed on the specified completion date. </w:t>
      </w:r>
    </w:p>
    <w:p w14:paraId="66213997" w14:textId="77777777" w:rsidR="00164FEB" w:rsidRPr="00C805F0" w:rsidRDefault="00164FEB" w:rsidP="00164FEB">
      <w:pPr>
        <w:pStyle w:val="Style5"/>
      </w:pPr>
      <w:r w:rsidRPr="00C805F0">
        <w:rPr>
          <w:b/>
          <w:bCs w:val="0"/>
        </w:rPr>
        <w:lastRenderedPageBreak/>
        <w:t>Department Chair</w:t>
      </w:r>
      <w:r w:rsidRPr="00C805F0">
        <w:t xml:space="preserve"> will have access during the specified review dates during which the review shall be completed. Access will be removed on the specified completion date. </w:t>
      </w:r>
    </w:p>
    <w:p w14:paraId="23AB3BAF" w14:textId="77777777" w:rsidR="00164FEB" w:rsidRPr="00C805F0" w:rsidRDefault="00164FEB" w:rsidP="00164FEB">
      <w:pPr>
        <w:spacing w:after="0"/>
        <w:ind w:left="0"/>
      </w:pPr>
    </w:p>
    <w:p w14:paraId="7B1D7CA4" w14:textId="77777777" w:rsidR="00164FEB" w:rsidRPr="00C805F0" w:rsidRDefault="00164FEB" w:rsidP="00164FEB">
      <w:pPr>
        <w:pStyle w:val="Style5"/>
      </w:pPr>
      <w:r w:rsidRPr="00C805F0">
        <w:rPr>
          <w:b/>
          <w:bCs w:val="0"/>
        </w:rPr>
        <w:t>College P&amp;T Committees</w:t>
      </w:r>
      <w:r w:rsidRPr="00C805F0">
        <w:t xml:space="preserve"> will have access during the specified review dates during which the review shall be completed. Access will be removed on the specified completion date. </w:t>
      </w:r>
    </w:p>
    <w:p w14:paraId="06FB153F" w14:textId="72B5A7B4" w:rsidR="00164FEB" w:rsidRPr="00C805F0" w:rsidRDefault="00164FEB" w:rsidP="00164FEB">
      <w:pPr>
        <w:pStyle w:val="Style5"/>
      </w:pPr>
      <w:r w:rsidRPr="00C805F0">
        <w:rPr>
          <w:b/>
          <w:bCs w:val="0"/>
        </w:rPr>
        <w:t>The Dean</w:t>
      </w:r>
      <w:r w:rsidRPr="00C805F0">
        <w:t xml:space="preserve"> will have access during the specified review dates during which the review shall be completed. Upon completion of the </w:t>
      </w:r>
      <w:r w:rsidR="00366E9C" w:rsidRPr="00C805F0">
        <w:t>D</w:t>
      </w:r>
      <w:r w:rsidRPr="00C805F0">
        <w:t xml:space="preserve">ean’s recommendation to the </w:t>
      </w:r>
      <w:proofErr w:type="gramStart"/>
      <w:r w:rsidRPr="00C805F0">
        <w:t>Provost</w:t>
      </w:r>
      <w:proofErr w:type="gramEnd"/>
      <w:r w:rsidRPr="00C805F0">
        <w:t xml:space="preserve">, the college will submit a copy of candidate portfolios following </w:t>
      </w:r>
      <w:r w:rsidR="004B7374" w:rsidRPr="00C805F0">
        <w:t xml:space="preserve">the </w:t>
      </w:r>
      <w:r w:rsidRPr="00C805F0">
        <w:t xml:space="preserve">Provost Office procedures. The college will retain a copy of the candidates’ portfolios for college records. Access will be removed on the specified completion date. </w:t>
      </w:r>
    </w:p>
    <w:p w14:paraId="3ED25855" w14:textId="15F22ED3" w:rsidR="00E312F1" w:rsidRPr="00C805F0" w:rsidRDefault="00A4612E" w:rsidP="00D7396B">
      <w:pPr>
        <w:pStyle w:val="Style4"/>
        <w:rPr>
          <w:b w:val="0"/>
          <w:bCs w:val="0"/>
        </w:rPr>
      </w:pPr>
      <w:r w:rsidRPr="00C805F0">
        <w:t>Reviews, Recommendations, and Decision</w:t>
      </w:r>
    </w:p>
    <w:p w14:paraId="186AF074" w14:textId="66101CD6" w:rsidR="00C970D7" w:rsidRPr="00C805F0" w:rsidRDefault="62B5E7B6" w:rsidP="00E312F1">
      <w:pPr>
        <w:spacing w:before="240"/>
        <w:ind w:left="2160"/>
      </w:pPr>
      <w:r w:rsidRPr="00C805F0">
        <w:t>The PT</w:t>
      </w:r>
      <w:r w:rsidR="0067271C" w:rsidRPr="00C805F0">
        <w:t>E</w:t>
      </w:r>
      <w:r w:rsidRPr="00C805F0">
        <w:t xml:space="preserve"> process </w:t>
      </w:r>
      <w:r w:rsidR="00A4612E" w:rsidRPr="00C805F0">
        <w:t>entails</w:t>
      </w:r>
      <w:r w:rsidRPr="00C805F0">
        <w:t xml:space="preserve"> a series of reviews and recommendations</w:t>
      </w:r>
      <w:r w:rsidR="00A4612E" w:rsidRPr="00C805F0">
        <w:t xml:space="preserve"> </w:t>
      </w:r>
      <w:r w:rsidRPr="00C805F0">
        <w:t xml:space="preserve">beginning with the departments/units and moving up through the college or school, Provost, and </w:t>
      </w:r>
      <w:r w:rsidR="00AE4ECA" w:rsidRPr="00C805F0">
        <w:t>Board of Trustees</w:t>
      </w:r>
      <w:r w:rsidRPr="00C805F0">
        <w:t>, with the decision ultimately being made by the Board of Trustees.</w:t>
      </w:r>
      <w:r w:rsidR="00A4612E" w:rsidRPr="00C805F0">
        <w:t xml:space="preserve"> </w:t>
      </w:r>
    </w:p>
    <w:p w14:paraId="65051C24" w14:textId="1FFE18AC" w:rsidR="004B7374" w:rsidRPr="00C805F0" w:rsidRDefault="00A4612E" w:rsidP="00E312F1">
      <w:pPr>
        <w:spacing w:before="240"/>
        <w:ind w:left="2160"/>
      </w:pPr>
      <w:r w:rsidRPr="00C805F0">
        <w:t xml:space="preserve">The candidate portfolios </w:t>
      </w:r>
      <w:r w:rsidR="002D1CFD" w:rsidRPr="00C805F0">
        <w:t xml:space="preserve">shall provide the documentation and evidence for the reviews. </w:t>
      </w:r>
      <w:r w:rsidR="00C970D7" w:rsidRPr="00C805F0">
        <w:t xml:space="preserve">At each level, the P&amp;T Committees and academic leaders will compare the portfolio with the department, college, and university criteria and answer the question: </w:t>
      </w:r>
      <w:r w:rsidR="00C970D7" w:rsidRPr="00C805F0">
        <w:rPr>
          <w:b/>
          <w:bCs/>
          <w:i/>
          <w:iCs/>
        </w:rPr>
        <w:t xml:space="preserve">Has the candidate satisfied the requirements to be granted </w:t>
      </w:r>
      <w:r w:rsidR="00FA286A" w:rsidRPr="00C805F0">
        <w:rPr>
          <w:b/>
          <w:bCs/>
          <w:i/>
          <w:iCs/>
        </w:rPr>
        <w:t>promotion and/or tenure or emeritus</w:t>
      </w:r>
      <w:r w:rsidR="00C970D7" w:rsidRPr="00C805F0">
        <w:rPr>
          <w:b/>
          <w:bCs/>
          <w:i/>
          <w:iCs/>
        </w:rPr>
        <w:t xml:space="preserve"> status?</w:t>
      </w:r>
      <w:r w:rsidR="00C970D7" w:rsidRPr="00C805F0">
        <w:t xml:space="preserve"> The answer to this question will inform the written evaluation and recommendation letter</w:t>
      </w:r>
      <w:r w:rsidR="004B7374" w:rsidRPr="00C805F0">
        <w:t>s.</w:t>
      </w:r>
      <w:r w:rsidR="00C970D7" w:rsidRPr="00C805F0">
        <w:t xml:space="preserve"> </w:t>
      </w:r>
      <w:r w:rsidR="004B7374" w:rsidRPr="00C805F0">
        <w:t xml:space="preserve">The written evaluation for each level shall include </w:t>
      </w:r>
      <w:r w:rsidR="00F2355A" w:rsidRPr="00C805F0">
        <w:t xml:space="preserve">narrative that expresses </w:t>
      </w:r>
      <w:r w:rsidR="004B7374" w:rsidRPr="00C805F0">
        <w:t xml:space="preserve">the range of assessments from the </w:t>
      </w:r>
      <w:r w:rsidR="00D127BF" w:rsidRPr="00C805F0">
        <w:t xml:space="preserve">qualified </w:t>
      </w:r>
      <w:r w:rsidR="004B7374" w:rsidRPr="00C805F0">
        <w:t xml:space="preserve">committee members, the count of the vote in favor and against </w:t>
      </w:r>
      <w:r w:rsidR="00FA286A" w:rsidRPr="00C805F0">
        <w:t xml:space="preserve">promotion and/or tenure or emeritus </w:t>
      </w:r>
      <w:r w:rsidR="004B7374" w:rsidRPr="00C805F0">
        <w:t xml:space="preserve">status, and the signatures of all committee members. </w:t>
      </w:r>
    </w:p>
    <w:p w14:paraId="389B9B76" w14:textId="0D599B0D" w:rsidR="001E0AA2" w:rsidRPr="00C805F0" w:rsidRDefault="001E0AA2" w:rsidP="00C970D7">
      <w:pPr>
        <w:pStyle w:val="Style5"/>
        <w:numPr>
          <w:ilvl w:val="3"/>
          <w:numId w:val="78"/>
        </w:numPr>
      </w:pPr>
      <w:bookmarkStart w:id="19" w:name="DeptReviewRec"/>
      <w:r w:rsidRPr="00C805F0">
        <w:rPr>
          <w:b/>
          <w:bCs w:val="0"/>
        </w:rPr>
        <w:t>Departmental Review</w:t>
      </w:r>
      <w:r w:rsidR="00ED4FDE" w:rsidRPr="00C805F0">
        <w:rPr>
          <w:b/>
          <w:bCs w:val="0"/>
        </w:rPr>
        <w:t>: Recommendation</w:t>
      </w:r>
      <w:r w:rsidRPr="00C805F0">
        <w:t xml:space="preserve"> </w:t>
      </w:r>
    </w:p>
    <w:bookmarkEnd w:id="19"/>
    <w:p w14:paraId="472C4AAD" w14:textId="2ACDC5B5" w:rsidR="00C970D7" w:rsidRPr="00C805F0" w:rsidRDefault="001E0AA2" w:rsidP="001E0AA2">
      <w:pPr>
        <w:spacing w:before="240"/>
        <w:ind w:left="2880"/>
      </w:pPr>
      <w:r w:rsidRPr="00C805F0">
        <w:t>The</w:t>
      </w:r>
      <w:r w:rsidR="00C970D7" w:rsidRPr="00C805F0">
        <w:t xml:space="preserve"> </w:t>
      </w:r>
      <w:r w:rsidRPr="00C805F0">
        <w:rPr>
          <w:b/>
          <w:bCs/>
        </w:rPr>
        <w:t>D</w:t>
      </w:r>
      <w:r w:rsidR="00C970D7" w:rsidRPr="00C805F0">
        <w:rPr>
          <w:b/>
          <w:bCs/>
        </w:rPr>
        <w:t xml:space="preserve">epartment </w:t>
      </w:r>
      <w:r w:rsidRPr="00C805F0">
        <w:rPr>
          <w:b/>
          <w:bCs/>
        </w:rPr>
        <w:t>C</w:t>
      </w:r>
      <w:r w:rsidR="00C970D7" w:rsidRPr="00C805F0">
        <w:rPr>
          <w:b/>
          <w:bCs/>
        </w:rPr>
        <w:t>hair</w:t>
      </w:r>
      <w:r w:rsidR="00C970D7" w:rsidRPr="00C805F0">
        <w:t xml:space="preserve"> shall present the list of candidates to the Department P&amp;T Committee.</w:t>
      </w:r>
    </w:p>
    <w:p w14:paraId="56961B23" w14:textId="364D49B3" w:rsidR="00662EAC" w:rsidRPr="00C805F0" w:rsidRDefault="00175FD0" w:rsidP="001E0AA2">
      <w:pPr>
        <w:ind w:left="2880"/>
      </w:pPr>
      <w:r w:rsidRPr="00C805F0">
        <w:rPr>
          <w:b/>
        </w:rPr>
        <w:t>Department P&amp;T Committee</w:t>
      </w:r>
      <w:r w:rsidR="00662EAC" w:rsidRPr="00C805F0">
        <w:rPr>
          <w:b/>
        </w:rPr>
        <w:t xml:space="preserve"> </w:t>
      </w:r>
      <w:r w:rsidR="00D71E49" w:rsidRPr="00C805F0">
        <w:t>shall review each portfolio</w:t>
      </w:r>
      <w:r w:rsidR="00C970D7" w:rsidRPr="00C805F0">
        <w:t xml:space="preserve"> and provide a written evaluation and recommendation on the candidate</w:t>
      </w:r>
      <w:r w:rsidR="00662EAC" w:rsidRPr="00C805F0">
        <w:t xml:space="preserve">. The recommendation shall be added to the candidate’s portfolio and emailed to the Department Chair. </w:t>
      </w:r>
    </w:p>
    <w:p w14:paraId="27978D62" w14:textId="387F0259" w:rsidR="001B377C" w:rsidRPr="00C805F0" w:rsidRDefault="00662EAC" w:rsidP="001E0AA2">
      <w:pPr>
        <w:ind w:left="2880"/>
      </w:pPr>
      <w:r w:rsidRPr="00C805F0">
        <w:rPr>
          <w:b/>
          <w:bCs/>
        </w:rPr>
        <w:t>The</w:t>
      </w:r>
      <w:r w:rsidR="00175FD0" w:rsidRPr="00C805F0">
        <w:rPr>
          <w:b/>
          <w:bCs/>
        </w:rPr>
        <w:t xml:space="preserve"> Department Chair</w:t>
      </w:r>
      <w:r w:rsidRPr="00C805F0">
        <w:rPr>
          <w:b/>
          <w:bCs/>
        </w:rPr>
        <w:t xml:space="preserve"> </w:t>
      </w:r>
      <w:r w:rsidRPr="00C805F0">
        <w:t>shall review each portfolio and provide a written evaluation and recommendation on each candidate. The written evaluation will be signed, emailed to the candidate and the Dean, and added to the candidate’s portfolio.</w:t>
      </w:r>
    </w:p>
    <w:p w14:paraId="04A4080F" w14:textId="2D7EAD7C" w:rsidR="001E0AA2" w:rsidRPr="00C805F0" w:rsidRDefault="00175FD0" w:rsidP="001E0AA2">
      <w:pPr>
        <w:ind w:left="2880"/>
      </w:pPr>
      <w:bookmarkStart w:id="20" w:name="Dean7"/>
      <w:r w:rsidRPr="00C805F0">
        <w:rPr>
          <w:b/>
          <w:bCs/>
        </w:rPr>
        <w:lastRenderedPageBreak/>
        <w:t xml:space="preserve">Optional </w:t>
      </w:r>
      <w:r w:rsidR="001E0AA2" w:rsidRPr="00C805F0">
        <w:rPr>
          <w:b/>
          <w:bCs/>
        </w:rPr>
        <w:t>C</w:t>
      </w:r>
      <w:r w:rsidRPr="00C805F0">
        <w:rPr>
          <w:b/>
          <w:bCs/>
        </w:rPr>
        <w:t xml:space="preserve">andidate </w:t>
      </w:r>
      <w:r w:rsidR="001E0AA2" w:rsidRPr="00C805F0">
        <w:rPr>
          <w:b/>
          <w:bCs/>
        </w:rPr>
        <w:t>R</w:t>
      </w:r>
      <w:r w:rsidRPr="00C805F0">
        <w:rPr>
          <w:b/>
          <w:bCs/>
        </w:rPr>
        <w:t>esponse:</w:t>
      </w:r>
      <w:r w:rsidR="001B377C" w:rsidRPr="00C805F0">
        <w:t xml:space="preserve"> </w:t>
      </w:r>
      <w:bookmarkEnd w:id="20"/>
      <w:r w:rsidRPr="00C805F0">
        <w:t xml:space="preserve">In the case of a negative recommendation, the candidate will have 7 calendar days to submit to the </w:t>
      </w:r>
      <w:r w:rsidR="00366E9C" w:rsidRPr="00C805F0">
        <w:t>D</w:t>
      </w:r>
      <w:r w:rsidRPr="00C805F0">
        <w:t xml:space="preserve">ean a written response to the </w:t>
      </w:r>
      <w:r w:rsidR="00A90630" w:rsidRPr="00C805F0">
        <w:t>C</w:t>
      </w:r>
      <w:r w:rsidRPr="00C805F0">
        <w:t xml:space="preserve">hair’s recommendation letter as an attachment to an email. The </w:t>
      </w:r>
      <w:r w:rsidR="001E0AA2" w:rsidRPr="00C805F0">
        <w:t xml:space="preserve">optional </w:t>
      </w:r>
      <w:r w:rsidRPr="00C805F0">
        <w:t>response</w:t>
      </w:r>
      <w:r w:rsidR="001E0AA2" w:rsidRPr="00C805F0">
        <w:t xml:space="preserve"> shall </w:t>
      </w:r>
      <w:r w:rsidRPr="00C805F0">
        <w:t xml:space="preserve">not include materials to add to the portfolio. The written response </w:t>
      </w:r>
      <w:r w:rsidR="001E0AA2" w:rsidRPr="00C805F0">
        <w:t xml:space="preserve">shall be added </w:t>
      </w:r>
      <w:r w:rsidRPr="00C805F0">
        <w:t xml:space="preserve">to the candidate’s portfolio </w:t>
      </w:r>
      <w:r w:rsidR="001E0AA2" w:rsidRPr="00C805F0">
        <w:t>for</w:t>
      </w:r>
      <w:r w:rsidRPr="00C805F0">
        <w:t xml:space="preserve"> review </w:t>
      </w:r>
      <w:r w:rsidR="001E0AA2" w:rsidRPr="00C805F0">
        <w:t xml:space="preserve">at the next </w:t>
      </w:r>
      <w:r w:rsidRPr="00C805F0">
        <w:t xml:space="preserve">level. </w:t>
      </w:r>
    </w:p>
    <w:p w14:paraId="032B9F29" w14:textId="45EB8214" w:rsidR="001E0AA2" w:rsidRPr="00C805F0" w:rsidRDefault="001E0AA2" w:rsidP="001E0AA2">
      <w:pPr>
        <w:pStyle w:val="Style5"/>
        <w:rPr>
          <w:b/>
          <w:bCs w:val="0"/>
        </w:rPr>
      </w:pPr>
      <w:bookmarkStart w:id="21" w:name="CollReviewRec"/>
      <w:r w:rsidRPr="00C805F0">
        <w:rPr>
          <w:b/>
          <w:bCs w:val="0"/>
        </w:rPr>
        <w:t>College Review</w:t>
      </w:r>
      <w:r w:rsidR="00ED4FDE" w:rsidRPr="00C805F0">
        <w:rPr>
          <w:b/>
          <w:bCs w:val="0"/>
        </w:rPr>
        <w:t>: Recommendation</w:t>
      </w:r>
    </w:p>
    <w:bookmarkEnd w:id="21"/>
    <w:p w14:paraId="735AD0B7" w14:textId="334A26C9" w:rsidR="001E0AA2" w:rsidRPr="00C805F0" w:rsidRDefault="001E0AA2" w:rsidP="001E0AA2">
      <w:pPr>
        <w:spacing w:before="240"/>
        <w:ind w:left="2880"/>
      </w:pPr>
      <w:r w:rsidRPr="00C805F0">
        <w:rPr>
          <w:b/>
          <w:bCs/>
        </w:rPr>
        <w:t>The</w:t>
      </w:r>
      <w:r w:rsidR="00175FD0" w:rsidRPr="00C805F0">
        <w:rPr>
          <w:b/>
          <w:bCs/>
        </w:rPr>
        <w:t xml:space="preserve"> </w:t>
      </w:r>
      <w:r w:rsidRPr="00C805F0">
        <w:rPr>
          <w:b/>
          <w:bCs/>
        </w:rPr>
        <w:t>D</w:t>
      </w:r>
      <w:r w:rsidR="00175FD0" w:rsidRPr="00C805F0">
        <w:rPr>
          <w:b/>
          <w:bCs/>
        </w:rPr>
        <w:t>ean</w:t>
      </w:r>
      <w:r w:rsidR="00175FD0" w:rsidRPr="00C805F0">
        <w:t xml:space="preserve"> </w:t>
      </w:r>
      <w:r w:rsidRPr="00C805F0">
        <w:t>shall</w:t>
      </w:r>
      <w:r w:rsidR="00175FD0" w:rsidRPr="00C805F0">
        <w:t xml:space="preserve"> present the list of candidates </w:t>
      </w:r>
      <w:r w:rsidR="004B7374" w:rsidRPr="00C805F0">
        <w:t xml:space="preserve">to the </w:t>
      </w:r>
      <w:r w:rsidRPr="00C805F0">
        <w:t>C</w:t>
      </w:r>
      <w:r w:rsidR="00175FD0" w:rsidRPr="00C805F0">
        <w:t xml:space="preserve">ollege P&amp;T committee. </w:t>
      </w:r>
    </w:p>
    <w:p w14:paraId="734F3BB9" w14:textId="6967CFF2" w:rsidR="001E0AA2" w:rsidRPr="00C805F0" w:rsidRDefault="00175FD0" w:rsidP="001E0AA2">
      <w:pPr>
        <w:spacing w:before="240"/>
        <w:ind w:left="2880"/>
      </w:pPr>
      <w:r w:rsidRPr="00C805F0">
        <w:rPr>
          <w:b/>
          <w:bCs/>
        </w:rPr>
        <w:t xml:space="preserve">The </w:t>
      </w:r>
      <w:r w:rsidR="001E0AA2" w:rsidRPr="00C805F0">
        <w:rPr>
          <w:b/>
          <w:bCs/>
        </w:rPr>
        <w:t>College P&amp;T Committee</w:t>
      </w:r>
      <w:r w:rsidR="001E0AA2" w:rsidRPr="00C805F0">
        <w:t xml:space="preserve"> shall review each portfolio and provide a written evaluation and recommendation on the candidate. The recommendation shall be added to the candidate’s portfolio and emailed to the Dean. </w:t>
      </w:r>
    </w:p>
    <w:p w14:paraId="51D992F4" w14:textId="1043F3B5" w:rsidR="001E0AA2" w:rsidRPr="00C805F0" w:rsidRDefault="001E0AA2" w:rsidP="001E0AA2">
      <w:pPr>
        <w:spacing w:before="240"/>
        <w:ind w:left="2880"/>
      </w:pPr>
      <w:r w:rsidRPr="00C805F0">
        <w:rPr>
          <w:b/>
          <w:bCs/>
        </w:rPr>
        <w:t>The Dean</w:t>
      </w:r>
      <w:r w:rsidRPr="00C805F0">
        <w:t xml:space="preserve"> shall review each portfolio and provide a written evaluation and recommendation on each candidate. The written evaluation will be signed, emailed to the candidate and the </w:t>
      </w:r>
      <w:proofErr w:type="gramStart"/>
      <w:r w:rsidRPr="00C805F0">
        <w:t>Provost</w:t>
      </w:r>
      <w:proofErr w:type="gramEnd"/>
      <w:r w:rsidRPr="00C805F0">
        <w:t>, and added to the candidate’s portfolio.</w:t>
      </w:r>
    </w:p>
    <w:p w14:paraId="3E6DB928" w14:textId="1DBA6D7C" w:rsidR="001E0AA2" w:rsidRPr="00C805F0" w:rsidRDefault="001E0AA2" w:rsidP="00A90630">
      <w:pPr>
        <w:ind w:left="2880"/>
      </w:pPr>
      <w:r w:rsidRPr="00C805F0">
        <w:rPr>
          <w:b/>
          <w:bCs/>
        </w:rPr>
        <w:t>Optional Candidate Response:</w:t>
      </w:r>
      <w:r w:rsidRPr="00C805F0">
        <w:t xml:space="preserve"> In the case of a negative recommendation, the candidate will have </w:t>
      </w:r>
      <w:bookmarkStart w:id="22" w:name="Provost7"/>
      <w:r w:rsidRPr="00C805F0">
        <w:t xml:space="preserve">7 calendar days </w:t>
      </w:r>
      <w:bookmarkEnd w:id="22"/>
      <w:r w:rsidRPr="00C805F0">
        <w:t xml:space="preserve">to submit to the </w:t>
      </w:r>
      <w:proofErr w:type="gramStart"/>
      <w:r w:rsidR="00A90630" w:rsidRPr="00C805F0">
        <w:t>Provost</w:t>
      </w:r>
      <w:proofErr w:type="gramEnd"/>
      <w:r w:rsidRPr="00C805F0">
        <w:t xml:space="preserve"> a written response to the </w:t>
      </w:r>
      <w:r w:rsidR="00A90630" w:rsidRPr="00C805F0">
        <w:t xml:space="preserve">Dean’s </w:t>
      </w:r>
      <w:r w:rsidRPr="00C805F0">
        <w:t xml:space="preserve">recommendation letter as an attachment to an email. The optional response shall not include materials to add to the portfolio. The written response shall be added to the candidate’s portfolio for review at the next level. </w:t>
      </w:r>
    </w:p>
    <w:p w14:paraId="65F0BEC2" w14:textId="584A35CA" w:rsidR="001B377C" w:rsidRPr="00C805F0" w:rsidRDefault="001E0AA2" w:rsidP="001E0AA2">
      <w:pPr>
        <w:pStyle w:val="Style5"/>
        <w:rPr>
          <w:b/>
          <w:bCs w:val="0"/>
        </w:rPr>
      </w:pPr>
      <w:bookmarkStart w:id="23" w:name="UniReviewRec"/>
      <w:r w:rsidRPr="00C805F0">
        <w:rPr>
          <w:b/>
          <w:bCs w:val="0"/>
        </w:rPr>
        <w:t>University Review</w:t>
      </w:r>
      <w:r w:rsidR="00ED4FDE" w:rsidRPr="00C805F0">
        <w:rPr>
          <w:b/>
          <w:bCs w:val="0"/>
        </w:rPr>
        <w:t>: Recommendation and Decision</w:t>
      </w:r>
    </w:p>
    <w:bookmarkEnd w:id="23"/>
    <w:p w14:paraId="7A2A8C76" w14:textId="00B0B888" w:rsidR="001C068D" w:rsidRPr="00C805F0" w:rsidRDefault="00A90630" w:rsidP="00A90630">
      <w:pPr>
        <w:spacing w:before="240"/>
        <w:ind w:left="2880"/>
      </w:pPr>
      <w:r w:rsidRPr="00C805F0">
        <w:t>C</w:t>
      </w:r>
      <w:r w:rsidR="00175FD0" w:rsidRPr="00C805F0">
        <w:t>andidate portfolio</w:t>
      </w:r>
      <w:r w:rsidR="00027326" w:rsidRPr="00C805F0">
        <w:t>(s)</w:t>
      </w:r>
      <w:r w:rsidR="00175FD0" w:rsidRPr="00C805F0">
        <w:t xml:space="preserve"> </w:t>
      </w:r>
      <w:r w:rsidRPr="00C805F0">
        <w:t>s</w:t>
      </w:r>
      <w:r w:rsidR="00175FD0" w:rsidRPr="00C805F0">
        <w:t xml:space="preserve">hall be reviewed by the </w:t>
      </w:r>
      <w:bookmarkStart w:id="24" w:name="UPTC"/>
      <w:r w:rsidRPr="00C805F0">
        <w:rPr>
          <w:b/>
          <w:bCs/>
        </w:rPr>
        <w:t>U</w:t>
      </w:r>
      <w:r w:rsidR="00175FD0" w:rsidRPr="00C805F0">
        <w:rPr>
          <w:b/>
          <w:bCs/>
        </w:rPr>
        <w:t xml:space="preserve">niversity P&amp;T </w:t>
      </w:r>
      <w:r w:rsidRPr="00C805F0">
        <w:rPr>
          <w:b/>
          <w:bCs/>
        </w:rPr>
        <w:t>C</w:t>
      </w:r>
      <w:r w:rsidR="00175FD0" w:rsidRPr="00C805F0">
        <w:rPr>
          <w:b/>
          <w:bCs/>
        </w:rPr>
        <w:t>ommittee</w:t>
      </w:r>
      <w:bookmarkEnd w:id="24"/>
      <w:r w:rsidR="00175FD0" w:rsidRPr="00C805F0">
        <w:t xml:space="preserve"> as directed by the </w:t>
      </w:r>
      <w:proofErr w:type="gramStart"/>
      <w:r w:rsidR="00175FD0" w:rsidRPr="00C805F0">
        <w:t>Provost</w:t>
      </w:r>
      <w:proofErr w:type="gramEnd"/>
      <w:r w:rsidR="00175FD0" w:rsidRPr="00C805F0">
        <w:t xml:space="preserve">. </w:t>
      </w:r>
    </w:p>
    <w:p w14:paraId="363207D4" w14:textId="1BEA5353" w:rsidR="001C068D" w:rsidRPr="00C805F0" w:rsidRDefault="00A90630" w:rsidP="00A90630">
      <w:pPr>
        <w:spacing w:before="240"/>
        <w:ind w:left="2880"/>
      </w:pPr>
      <w:r w:rsidRPr="00C805F0">
        <w:rPr>
          <w:b/>
          <w:bCs/>
        </w:rPr>
        <w:t xml:space="preserve">The </w:t>
      </w:r>
      <w:proofErr w:type="gramStart"/>
      <w:r w:rsidRPr="00C805F0">
        <w:rPr>
          <w:b/>
          <w:bCs/>
        </w:rPr>
        <w:t>Provost</w:t>
      </w:r>
      <w:proofErr w:type="gramEnd"/>
      <w:r w:rsidRPr="00C805F0">
        <w:rPr>
          <w:b/>
          <w:bCs/>
        </w:rPr>
        <w:t xml:space="preserve"> </w:t>
      </w:r>
      <w:r w:rsidRPr="00C805F0">
        <w:t xml:space="preserve">shall review the portfolio(s) and provide a written evaluation and recommendation on each candidate. </w:t>
      </w:r>
      <w:r w:rsidR="00AE4ECA" w:rsidRPr="00C805F0">
        <w:t xml:space="preserve">All candidates are reviewed at this level despite negative recommendation(s) earlier in the process. </w:t>
      </w:r>
      <w:r w:rsidRPr="00C805F0">
        <w:t xml:space="preserve">The written evaluation </w:t>
      </w:r>
      <w:r w:rsidR="00027326" w:rsidRPr="00C805F0">
        <w:t>shall</w:t>
      </w:r>
      <w:r w:rsidRPr="00C805F0">
        <w:t xml:space="preserve"> be signed and added to the candidate’s portfolio.</w:t>
      </w:r>
      <w:r w:rsidRPr="00C805F0">
        <w:rPr>
          <w:bCs/>
        </w:rPr>
        <w:t xml:space="preserve"> </w:t>
      </w:r>
      <w:r w:rsidR="00175FD0" w:rsidRPr="00C805F0">
        <w:t xml:space="preserve">The </w:t>
      </w:r>
      <w:proofErr w:type="gramStart"/>
      <w:r w:rsidR="00175FD0" w:rsidRPr="00C805F0">
        <w:t>Provost</w:t>
      </w:r>
      <w:proofErr w:type="gramEnd"/>
      <w:r w:rsidR="00175FD0" w:rsidRPr="00C805F0">
        <w:t xml:space="preserve"> </w:t>
      </w:r>
      <w:r w:rsidR="00027326" w:rsidRPr="00C805F0">
        <w:t>shall</w:t>
      </w:r>
      <w:r w:rsidR="00175FD0" w:rsidRPr="00C805F0">
        <w:t xml:space="preserve"> forward written recommendations and supporting evidence to the </w:t>
      </w:r>
      <w:r w:rsidR="00AE4ECA" w:rsidRPr="00C805F0">
        <w:t>Board of Trustees</w:t>
      </w:r>
      <w:r w:rsidR="00175FD0" w:rsidRPr="00C805F0">
        <w:t xml:space="preserve">. The </w:t>
      </w:r>
      <w:proofErr w:type="gramStart"/>
      <w:r w:rsidR="00175FD0" w:rsidRPr="00C805F0">
        <w:t>Provost</w:t>
      </w:r>
      <w:proofErr w:type="gramEnd"/>
      <w:r w:rsidR="00175FD0" w:rsidRPr="00C805F0">
        <w:t xml:space="preserve"> shall </w:t>
      </w:r>
      <w:r w:rsidRPr="00C805F0">
        <w:t>email</w:t>
      </w:r>
      <w:r w:rsidR="00175FD0" w:rsidRPr="00C805F0">
        <w:t xml:space="preserve"> a copy of the recommendation to the candidate and their dean.</w:t>
      </w:r>
    </w:p>
    <w:p w14:paraId="7CCF3D5B" w14:textId="568816F5" w:rsidR="007A54CE" w:rsidRPr="00C805F0" w:rsidRDefault="00ED4FDE" w:rsidP="00A90630">
      <w:pPr>
        <w:ind w:left="2880"/>
      </w:pPr>
      <w:bookmarkStart w:id="25" w:name="FRHC"/>
      <w:r w:rsidRPr="00C805F0">
        <w:rPr>
          <w:b/>
          <w:bCs/>
        </w:rPr>
        <w:t>Faculty Review Hearing Committee</w:t>
      </w:r>
      <w:bookmarkEnd w:id="25"/>
      <w:r w:rsidRPr="00C805F0">
        <w:rPr>
          <w:b/>
          <w:bCs/>
        </w:rPr>
        <w:t>:</w:t>
      </w:r>
      <w:r w:rsidRPr="00C805F0">
        <w:t xml:space="preserve"> </w:t>
      </w:r>
      <w:r w:rsidR="00175FD0" w:rsidRPr="00C805F0">
        <w:t xml:space="preserve">If the Provost declines to recommend tenure and/or promotion, the </w:t>
      </w:r>
      <w:r w:rsidR="00A90630" w:rsidRPr="00C805F0">
        <w:t>candidate</w:t>
      </w:r>
      <w:r w:rsidR="00175FD0" w:rsidRPr="00C805F0">
        <w:t xml:space="preserve"> may initiate a review within </w:t>
      </w:r>
      <w:bookmarkStart w:id="26" w:name="FRHC7"/>
      <w:r w:rsidR="00175FD0" w:rsidRPr="00C805F0">
        <w:t>7 calendar days</w:t>
      </w:r>
      <w:bookmarkEnd w:id="26"/>
      <w:r w:rsidR="00175FD0" w:rsidRPr="00C805F0">
        <w:t xml:space="preserve">, by submitting a written request to the </w:t>
      </w:r>
      <w:proofErr w:type="gramStart"/>
      <w:r w:rsidR="00175FD0" w:rsidRPr="00C805F0">
        <w:t>Provost</w:t>
      </w:r>
      <w:proofErr w:type="gramEnd"/>
      <w:r w:rsidR="00175FD0" w:rsidRPr="00C805F0">
        <w:t xml:space="preserve"> to initiate a review by the Faculty Review Hearing Committee (FRHC). The written request should articulate objections to the denial. </w:t>
      </w:r>
      <w:r w:rsidRPr="00C805F0">
        <w:t xml:space="preserve">The </w:t>
      </w:r>
      <w:proofErr w:type="gramStart"/>
      <w:r w:rsidRPr="00C805F0">
        <w:t>Provost</w:t>
      </w:r>
      <w:proofErr w:type="gramEnd"/>
      <w:r w:rsidRPr="00C805F0">
        <w:t xml:space="preserve"> or </w:t>
      </w:r>
      <w:proofErr w:type="gramStart"/>
      <w:r w:rsidRPr="00C805F0">
        <w:t>provost</w:t>
      </w:r>
      <w:proofErr w:type="gramEnd"/>
      <w:r w:rsidRPr="00C805F0">
        <w:t xml:space="preserve"> designee will establish the ad hoc FRHC. </w:t>
      </w:r>
      <w:r w:rsidR="00175FD0" w:rsidRPr="00C805F0">
        <w:t xml:space="preserve">The FRHC </w:t>
      </w:r>
      <w:r w:rsidR="00175FD0" w:rsidRPr="00C805F0">
        <w:lastRenderedPageBreak/>
        <w:t xml:space="preserve">will consider the case, with focus on (a) whether there was a procedural error that had a material impact on the outcome, and (b) whether the negative recommendation was arbitrary or capricious (i.e., had no rational basis). The FRHC will make a recommendation to the </w:t>
      </w:r>
      <w:proofErr w:type="gramStart"/>
      <w:r w:rsidR="00175FD0" w:rsidRPr="00C805F0">
        <w:t>Provost</w:t>
      </w:r>
      <w:proofErr w:type="gramEnd"/>
      <w:r w:rsidR="00175FD0" w:rsidRPr="00C805F0">
        <w:t xml:space="preserve">. The </w:t>
      </w:r>
      <w:proofErr w:type="gramStart"/>
      <w:r w:rsidR="00175FD0" w:rsidRPr="00C805F0">
        <w:t>Provost</w:t>
      </w:r>
      <w:proofErr w:type="gramEnd"/>
      <w:r w:rsidR="00175FD0" w:rsidRPr="00C805F0">
        <w:t xml:space="preserve"> will decide whether to recommend promotion and/or tenure</w:t>
      </w:r>
      <w:r w:rsidR="00027326" w:rsidRPr="00C805F0">
        <w:t xml:space="preserve"> or emeritus</w:t>
      </w:r>
      <w:r w:rsidR="00175FD0" w:rsidRPr="00C805F0">
        <w:t xml:space="preserve">, and the </w:t>
      </w:r>
      <w:proofErr w:type="gramStart"/>
      <w:r w:rsidR="00175FD0" w:rsidRPr="00C805F0">
        <w:t>Provost’s</w:t>
      </w:r>
      <w:proofErr w:type="gramEnd"/>
      <w:r w:rsidR="00175FD0" w:rsidRPr="00C805F0">
        <w:t xml:space="preserve"> decision is final.</w:t>
      </w:r>
      <w:r w:rsidR="001B377C" w:rsidRPr="00C805F0">
        <w:t xml:space="preserve"> </w:t>
      </w:r>
      <w:r w:rsidRPr="00C805F0">
        <w:t xml:space="preserve">The </w:t>
      </w:r>
      <w:proofErr w:type="gramStart"/>
      <w:r w:rsidR="00027326" w:rsidRPr="00C805F0">
        <w:t>P</w:t>
      </w:r>
      <w:r w:rsidRPr="00C805F0">
        <w:t>rovost</w:t>
      </w:r>
      <w:proofErr w:type="gramEnd"/>
      <w:r w:rsidRPr="00C805F0">
        <w:t xml:space="preserve"> </w:t>
      </w:r>
      <w:r w:rsidR="00027326" w:rsidRPr="00C805F0">
        <w:t>shall</w:t>
      </w:r>
      <w:r w:rsidRPr="00C805F0">
        <w:t xml:space="preserve"> email the decision to the candidate, as well as the candidate’s chair and dean</w:t>
      </w:r>
      <w:r w:rsidR="00175FD0" w:rsidRPr="00C805F0">
        <w:t>.</w:t>
      </w:r>
    </w:p>
    <w:p w14:paraId="4148B241" w14:textId="608046A7" w:rsidR="007A54CE" w:rsidRPr="00C805F0" w:rsidRDefault="00175FD0" w:rsidP="00ED4FDE">
      <w:pPr>
        <w:ind w:left="2880"/>
      </w:pPr>
      <w:bookmarkStart w:id="27" w:name="trustees"/>
      <w:r w:rsidRPr="00C805F0">
        <w:rPr>
          <w:b/>
          <w:bCs/>
        </w:rPr>
        <w:t>Review by the Board of Trustees</w:t>
      </w:r>
      <w:r w:rsidR="007A54CE" w:rsidRPr="00C805F0">
        <w:rPr>
          <w:b/>
          <w:bCs/>
        </w:rPr>
        <w:t>:</w:t>
      </w:r>
      <w:r w:rsidR="007A54CE" w:rsidRPr="00C805F0">
        <w:t xml:space="preserve"> </w:t>
      </w:r>
      <w:bookmarkEnd w:id="27"/>
      <w:r w:rsidRPr="00C805F0">
        <w:rPr>
          <w:bCs/>
        </w:rPr>
        <w:t xml:space="preserve">The TCU Board of Trustees </w:t>
      </w:r>
      <w:r w:rsidRPr="00C805F0">
        <w:t xml:space="preserve">will consider the </w:t>
      </w:r>
      <w:r w:rsidR="00FA286A" w:rsidRPr="00C805F0">
        <w:t xml:space="preserve">promotion and/or tenure or emeritus </w:t>
      </w:r>
      <w:r w:rsidRPr="00C805F0">
        <w:t>recommendations of the Academic Affairs Committee</w:t>
      </w:r>
      <w:r w:rsidR="00ED4FDE" w:rsidRPr="00C805F0">
        <w:t>.</w:t>
      </w:r>
    </w:p>
    <w:p w14:paraId="490BFBEF" w14:textId="48B0D067" w:rsidR="007A54CE" w:rsidRPr="00C805F0" w:rsidRDefault="00494CA9" w:rsidP="00494CA9">
      <w:pPr>
        <w:pStyle w:val="Style5"/>
        <w:rPr>
          <w:b/>
          <w:bCs w:val="0"/>
        </w:rPr>
      </w:pPr>
      <w:r w:rsidRPr="00C805F0">
        <w:rPr>
          <w:b/>
          <w:bCs w:val="0"/>
        </w:rPr>
        <w:t xml:space="preserve">Accelerated Tenure Review </w:t>
      </w:r>
    </w:p>
    <w:p w14:paraId="5F63E931" w14:textId="184A21C5" w:rsidR="00494CA9" w:rsidRPr="00C805F0" w:rsidRDefault="00054C92" w:rsidP="00CD678C">
      <w:pPr>
        <w:ind w:left="2880"/>
      </w:pPr>
      <w:r w:rsidRPr="00C805F0">
        <w:t>W</w:t>
      </w:r>
      <w:r w:rsidR="007A54CE" w:rsidRPr="00C805F0">
        <w:t xml:space="preserve">hen a TCU </w:t>
      </w:r>
      <w:r w:rsidRPr="00C805F0">
        <w:t>unit</w:t>
      </w:r>
      <w:r w:rsidR="007A54CE" w:rsidRPr="00C805F0">
        <w:t xml:space="preserve"> would like to recommend</w:t>
      </w:r>
      <w:r w:rsidRPr="00C805F0">
        <w:t xml:space="preserve"> a </w:t>
      </w:r>
      <w:r w:rsidR="007F31B9" w:rsidRPr="00C805F0">
        <w:t xml:space="preserve">qualified </w:t>
      </w:r>
      <w:r w:rsidRPr="00C805F0">
        <w:t xml:space="preserve">candidate for tenure at the time of hire, </w:t>
      </w:r>
      <w:r w:rsidR="007F31B9" w:rsidRPr="00C805F0">
        <w:t>t</w:t>
      </w:r>
      <w:r w:rsidR="00494CA9" w:rsidRPr="00C805F0">
        <w:t>he materials considered for the accelerated tenure review will be the documents required for application to the position.</w:t>
      </w:r>
      <w:r w:rsidRPr="00C805F0">
        <w:t xml:space="preserve"> The accelerated tenure process shall mirror, in an expedited manner, the process followed for internal candidates at the department, college, and university levels. Any step of this process can be handled via an online meeting, but any person on any of the involved P&amp;T committees has the right to request an in-person meeting. Each committee is expected to process the files as quickly as possible, taking no longer than two weeks.</w:t>
      </w:r>
      <w:r w:rsidR="00CD678C" w:rsidRPr="00C805F0">
        <w:t xml:space="preserve"> The</w:t>
      </w:r>
      <w:r w:rsidR="00CD678C" w:rsidRPr="00C805F0">
        <w:rPr>
          <w:b/>
          <w:bCs/>
        </w:rPr>
        <w:t xml:space="preserve"> </w:t>
      </w:r>
      <w:proofErr w:type="gramStart"/>
      <w:r w:rsidR="00CD678C" w:rsidRPr="00C805F0">
        <w:rPr>
          <w:b/>
          <w:bCs/>
        </w:rPr>
        <w:t>Provost</w:t>
      </w:r>
      <w:proofErr w:type="gramEnd"/>
      <w:r w:rsidR="00CD678C" w:rsidRPr="00C805F0">
        <w:t xml:space="preserve"> shall decide whether to forward the candidate to the Board of Trustees at their next meeting and inform the hiring unit, which may use this information in extending the job offer.</w:t>
      </w:r>
    </w:p>
    <w:p w14:paraId="3618739C" w14:textId="77777777" w:rsidR="00054C92" w:rsidRPr="00C805F0" w:rsidRDefault="00054C92" w:rsidP="00054C92">
      <w:pPr>
        <w:ind w:left="2880"/>
      </w:pPr>
      <w:r w:rsidRPr="00C805F0">
        <w:t xml:space="preserve">For hiring </w:t>
      </w:r>
      <w:r w:rsidRPr="00C805F0">
        <w:rPr>
          <w:b/>
          <w:bCs/>
        </w:rPr>
        <w:t>faculty</w:t>
      </w:r>
      <w:r w:rsidRPr="00C805F0">
        <w:t>, t</w:t>
      </w:r>
      <w:r w:rsidR="007A54CE" w:rsidRPr="00C805F0">
        <w:t xml:space="preserve">he </w:t>
      </w:r>
      <w:r w:rsidR="007A54CE" w:rsidRPr="00C805F0">
        <w:rPr>
          <w:b/>
          <w:bCs/>
        </w:rPr>
        <w:t>department/unit</w:t>
      </w:r>
      <w:r w:rsidR="007A54CE" w:rsidRPr="00C805F0">
        <w:t xml:space="preserve"> </w:t>
      </w:r>
      <w:r w:rsidR="00494CA9" w:rsidRPr="00C805F0">
        <w:t xml:space="preserve">holds the decision and responsibility </w:t>
      </w:r>
      <w:r w:rsidR="007A54CE" w:rsidRPr="00C805F0">
        <w:t xml:space="preserve">to initiate this process, provided prior approval from the Dean. </w:t>
      </w:r>
    </w:p>
    <w:p w14:paraId="4D143F88" w14:textId="66CAEEA3" w:rsidR="00054C92" w:rsidRPr="00C805F0" w:rsidRDefault="00054C92" w:rsidP="00054C92">
      <w:pPr>
        <w:ind w:left="2880"/>
      </w:pPr>
      <w:r w:rsidRPr="00C805F0">
        <w:t>For hiring</w:t>
      </w:r>
      <w:r w:rsidRPr="00C805F0">
        <w:rPr>
          <w:b/>
          <w:bCs/>
        </w:rPr>
        <w:t xml:space="preserve"> senior academic administrators, </w:t>
      </w:r>
      <w:r w:rsidRPr="00C805F0">
        <w:t xml:space="preserve">the </w:t>
      </w:r>
      <w:r w:rsidRPr="00C805F0">
        <w:rPr>
          <w:b/>
          <w:bCs/>
        </w:rPr>
        <w:t xml:space="preserve">provost office </w:t>
      </w:r>
      <w:r w:rsidRPr="00C805F0">
        <w:t>holds the decision and responsibility to initiate and manage the pace of this process.</w:t>
      </w:r>
      <w:r w:rsidRPr="00C805F0">
        <w:rPr>
          <w:b/>
          <w:bCs/>
        </w:rPr>
        <w:t xml:space="preserve"> </w:t>
      </w:r>
    </w:p>
    <w:p w14:paraId="228A9FD4" w14:textId="2B588344" w:rsidR="002F0E80" w:rsidRPr="00C805F0" w:rsidRDefault="003E5DFD" w:rsidP="003A0267">
      <w:pPr>
        <w:pStyle w:val="Style2"/>
      </w:pPr>
      <w:r w:rsidRPr="00C805F0">
        <w:t>Enforcement</w:t>
      </w:r>
    </w:p>
    <w:p w14:paraId="5CC3E1C1" w14:textId="081DD5E2" w:rsidR="00826EF6" w:rsidRPr="00C805F0" w:rsidRDefault="0058058F" w:rsidP="003A0267">
      <w:r w:rsidRPr="00C805F0">
        <w:t>Employee failure to comply with or violations of this policy are handled in accordance with applicable University policies and procedures; which may include disciplinary actions up to and including termination from the University.</w:t>
      </w:r>
    </w:p>
    <w:p w14:paraId="61B8A0C6" w14:textId="66026A3B" w:rsidR="00846B45" w:rsidRPr="00C805F0" w:rsidRDefault="00846B45" w:rsidP="003A0267">
      <w:pPr>
        <w:pStyle w:val="Style2"/>
      </w:pPr>
      <w:r w:rsidRPr="00C805F0">
        <w:t>Administrative Responsibility</w:t>
      </w:r>
    </w:p>
    <w:p w14:paraId="31E622F0" w14:textId="48B9B8DD" w:rsidR="004E7882" w:rsidRPr="00C805F0" w:rsidRDefault="00CE6A48" w:rsidP="000344D0">
      <w:r w:rsidRPr="00C805F0">
        <w:t>The</w:t>
      </w:r>
      <w:r w:rsidR="00562203" w:rsidRPr="00C805F0">
        <w:t xml:space="preserve"> Office of Faculty Affairs in</w:t>
      </w:r>
      <w:r w:rsidRPr="00C805F0">
        <w:t xml:space="preserve"> </w:t>
      </w:r>
      <w:r w:rsidR="00C86265" w:rsidRPr="00C805F0">
        <w:t xml:space="preserve">the Division of </w:t>
      </w:r>
      <w:r w:rsidRPr="00C805F0">
        <w:t>Academic Affairs is responsible for administering and interpreting this policy.</w:t>
      </w:r>
    </w:p>
    <w:p w14:paraId="64D71B11" w14:textId="2190C8A7" w:rsidR="00846B45" w:rsidRPr="00C805F0" w:rsidRDefault="00020C34" w:rsidP="003A0267">
      <w:pPr>
        <w:pStyle w:val="Style2"/>
      </w:pPr>
      <w:r w:rsidRPr="00C805F0">
        <w:t>Policy History</w:t>
      </w:r>
    </w:p>
    <w:p w14:paraId="4A6E8177" w14:textId="179BB26F" w:rsidR="00B61A64" w:rsidRPr="00C805F0" w:rsidRDefault="00154469" w:rsidP="003A0267">
      <w:r w:rsidRPr="00C805F0">
        <w:t xml:space="preserve">Issued: </w:t>
      </w:r>
      <w:r w:rsidR="00F02E7F" w:rsidRPr="00C805F0">
        <w:t>prior to 1999</w:t>
      </w:r>
    </w:p>
    <w:p w14:paraId="06A649A0" w14:textId="77777777" w:rsidR="003A4A60" w:rsidRPr="00C805F0" w:rsidRDefault="00C86265" w:rsidP="003A0267">
      <w:r w:rsidRPr="00C805F0">
        <w:t xml:space="preserve">Revised: </w:t>
      </w:r>
      <w:r w:rsidR="004C369F" w:rsidRPr="00C805F0">
        <w:t>By Board of Trustees, Spring, 1999</w:t>
      </w:r>
      <w:r w:rsidR="006B5234" w:rsidRPr="00C805F0">
        <w:t>, 2003, 2005</w:t>
      </w:r>
    </w:p>
    <w:p w14:paraId="2A4DD13B" w14:textId="15DA446D" w:rsidR="003A0267" w:rsidRPr="00C805F0" w:rsidRDefault="003A4A60" w:rsidP="003A0267">
      <w:r w:rsidRPr="00C805F0">
        <w:lastRenderedPageBreak/>
        <w:t xml:space="preserve">Revised by special committee and approved by Faculty Senate, Deans, Chairs, All Faculty, </w:t>
      </w:r>
      <w:r w:rsidR="00527D31">
        <w:t xml:space="preserve">President’s </w:t>
      </w:r>
      <w:r w:rsidRPr="00C805F0">
        <w:t>Cabinet: Spring 2024</w:t>
      </w:r>
      <w:r w:rsidR="006B5234" w:rsidRPr="00C805F0">
        <w:t xml:space="preserve"> </w:t>
      </w:r>
    </w:p>
    <w:p w14:paraId="6D31DC3B" w14:textId="2FC81802" w:rsidR="003A0267" w:rsidRPr="00C805F0" w:rsidRDefault="003A0267" w:rsidP="003A0267">
      <w:r w:rsidRPr="00C805F0">
        <w:t xml:space="preserve">This revised policy (Spring 2024) combines information moved from other sections of the Faculty Handbook to this policy. It also includes information formerly found on the </w:t>
      </w:r>
      <w:proofErr w:type="gramStart"/>
      <w:r w:rsidRPr="00C805F0">
        <w:t>Provost’s</w:t>
      </w:r>
      <w:proofErr w:type="gramEnd"/>
      <w:r w:rsidRPr="00C805F0">
        <w:t xml:space="preserve"> website under Promotion and Tenure. </w:t>
      </w:r>
    </w:p>
    <w:p w14:paraId="2359BAB6" w14:textId="77777777" w:rsidR="002261D3" w:rsidRDefault="002261D3" w:rsidP="002261D3">
      <w:r w:rsidRPr="002261D3">
        <w:t>Revised by Promotion, Tenure, and Emeritus Policy Clarification Committee and approved by…: Spring 2026</w:t>
      </w:r>
    </w:p>
    <w:p w14:paraId="2A145BA8" w14:textId="2CDAA6F1" w:rsidR="004E7882" w:rsidRPr="00C805F0" w:rsidRDefault="004E7882" w:rsidP="003A0267"/>
    <w:p w14:paraId="7C0384AD" w14:textId="26B683C1" w:rsidR="004C369F" w:rsidRPr="00C805F0" w:rsidRDefault="00C46C3C" w:rsidP="003A0267">
      <w:pPr>
        <w:pStyle w:val="Style2"/>
      </w:pPr>
      <w:r w:rsidRPr="00C805F0">
        <w:t xml:space="preserve">Related Policies </w:t>
      </w:r>
      <w:r w:rsidR="00CE5F88" w:rsidRPr="00C805F0">
        <w:t>and Information</w:t>
      </w:r>
    </w:p>
    <w:p w14:paraId="7D36D321" w14:textId="7BBA1A88" w:rsidR="00A21CCE" w:rsidRPr="00C805F0" w:rsidRDefault="00A21CCE" w:rsidP="00A21CCE">
      <w:r w:rsidRPr="00C805F0">
        <w:t>Faculty Appointment, Reappointment and Promotion Policy (AA1.004)</w:t>
      </w:r>
    </w:p>
    <w:p w14:paraId="23390A57" w14:textId="2F642C8B" w:rsidR="007A0DCD" w:rsidRPr="00C805F0" w:rsidRDefault="007A0DCD" w:rsidP="00A21CCE">
      <w:pPr>
        <w:rPr>
          <w:color w:val="000000" w:themeColor="text1"/>
        </w:rPr>
      </w:pPr>
      <w:r w:rsidRPr="00C805F0">
        <w:t>Faculty Employment Separation Policy (AA1.</w:t>
      </w:r>
      <w:r w:rsidRPr="00C805F0">
        <w:rPr>
          <w:color w:val="000000" w:themeColor="text1"/>
        </w:rPr>
        <w:t>XXX)</w:t>
      </w:r>
    </w:p>
    <w:p w14:paraId="56CFCA08" w14:textId="0A1C0315" w:rsidR="00AB2EDB" w:rsidRPr="00C805F0" w:rsidRDefault="00AB2EDB" w:rsidP="003A0267">
      <w:pPr>
        <w:pStyle w:val="Style2"/>
      </w:pPr>
      <w:r w:rsidRPr="00C805F0">
        <w:t>Appendix</w:t>
      </w:r>
    </w:p>
    <w:p w14:paraId="51E18E57" w14:textId="373A87A8" w:rsidR="00826EF6" w:rsidRPr="00C805F0" w:rsidRDefault="001E24E1" w:rsidP="003A0267">
      <w:r w:rsidRPr="00C805F0">
        <w:t xml:space="preserve">See Appendix A </w:t>
      </w:r>
      <w:r w:rsidR="00C36690" w:rsidRPr="00C805F0">
        <w:t xml:space="preserve">and </w:t>
      </w:r>
      <w:r w:rsidRPr="00C805F0">
        <w:t>B attached.</w:t>
      </w:r>
    </w:p>
    <w:p w14:paraId="551E917F" w14:textId="26BF3C27" w:rsidR="00743F98" w:rsidRPr="00C805F0" w:rsidRDefault="00E24C91" w:rsidP="003A0267">
      <w:pPr>
        <w:pStyle w:val="Style2"/>
      </w:pPr>
      <w:r w:rsidRPr="00C805F0">
        <w:t xml:space="preserve">Approved By </w:t>
      </w:r>
      <w:r w:rsidR="00743F98" w:rsidRPr="00C805F0">
        <w:t>and Approval Date</w:t>
      </w:r>
    </w:p>
    <w:p w14:paraId="11736E6D" w14:textId="73EF5D1F" w:rsidR="00B61A64" w:rsidRPr="00C805F0" w:rsidRDefault="321ABFE9" w:rsidP="003A0267">
      <w:pPr>
        <w:rPr>
          <w:color w:val="7030A0"/>
        </w:rPr>
      </w:pPr>
      <w:r w:rsidRPr="00C805F0">
        <w:t>Approved by Provost/Vice Chancellor for Academic Affairs. Last approval date, Spring 2024</w:t>
      </w:r>
    </w:p>
    <w:p w14:paraId="5F97E928" w14:textId="61D89FD6" w:rsidR="001E24E1" w:rsidRPr="00C805F0" w:rsidRDefault="001E24E1" w:rsidP="00414AEE">
      <w:pPr>
        <w:pStyle w:val="ListParagraph"/>
      </w:pPr>
    </w:p>
    <w:p w14:paraId="4E78BBB1" w14:textId="08C5652C" w:rsidR="001E24E1" w:rsidRPr="00C805F0" w:rsidRDefault="001E24E1" w:rsidP="00414AEE">
      <w:pPr>
        <w:pStyle w:val="ListParagraph"/>
      </w:pPr>
    </w:p>
    <w:p w14:paraId="17C703BB" w14:textId="48E6DFFF" w:rsidR="001E24E1" w:rsidRPr="00C805F0" w:rsidRDefault="001E24E1" w:rsidP="00414AEE">
      <w:pPr>
        <w:pStyle w:val="ListParagraph"/>
      </w:pPr>
    </w:p>
    <w:p w14:paraId="3EF9F33F" w14:textId="77777777" w:rsidR="00CD265E" w:rsidRPr="00C805F0" w:rsidRDefault="00CD265E" w:rsidP="00414AEE">
      <w:r w:rsidRPr="00C805F0">
        <w:br w:type="page"/>
      </w:r>
    </w:p>
    <w:p w14:paraId="471EB292" w14:textId="30B4DCB4" w:rsidR="001E24E1" w:rsidRPr="00C805F0" w:rsidRDefault="4D7928E8" w:rsidP="00D66216">
      <w:pPr>
        <w:ind w:left="-540"/>
        <w:jc w:val="center"/>
        <w:rPr>
          <w:b/>
          <w:bCs/>
        </w:rPr>
      </w:pPr>
      <w:bookmarkStart w:id="28" w:name="AppendixA"/>
      <w:r w:rsidRPr="00C805F0">
        <w:rPr>
          <w:b/>
          <w:bCs/>
        </w:rPr>
        <w:lastRenderedPageBreak/>
        <w:t>Promotion</w:t>
      </w:r>
      <w:r w:rsidR="003A0267" w:rsidRPr="00C805F0">
        <w:rPr>
          <w:b/>
          <w:bCs/>
        </w:rPr>
        <w:t xml:space="preserve">, </w:t>
      </w:r>
      <w:r w:rsidRPr="00C805F0">
        <w:rPr>
          <w:b/>
          <w:bCs/>
        </w:rPr>
        <w:t>Tenure</w:t>
      </w:r>
      <w:r w:rsidR="003A0267" w:rsidRPr="00C805F0">
        <w:rPr>
          <w:b/>
          <w:bCs/>
        </w:rPr>
        <w:t>, and Emeritus</w:t>
      </w:r>
      <w:r w:rsidRPr="00C805F0">
        <w:rPr>
          <w:b/>
          <w:bCs/>
        </w:rPr>
        <w:t xml:space="preserve"> Policy: Appendix A</w:t>
      </w:r>
    </w:p>
    <w:bookmarkEnd w:id="28"/>
    <w:p w14:paraId="6F9DBE5F" w14:textId="7675ECFD" w:rsidR="001E24E1" w:rsidRPr="00C805F0" w:rsidRDefault="001E24E1" w:rsidP="00D66216">
      <w:pPr>
        <w:ind w:left="-540"/>
        <w:jc w:val="center"/>
      </w:pPr>
      <w:r w:rsidRPr="00C805F0">
        <w:t>University Promotion and Tenure Calendar</w:t>
      </w:r>
    </w:p>
    <w:p w14:paraId="119D2472" w14:textId="77777777" w:rsidR="001E24E1" w:rsidRPr="00C805F0" w:rsidRDefault="001E24E1" w:rsidP="00D66216">
      <w:pPr>
        <w:ind w:left="-540"/>
      </w:pPr>
      <w:r w:rsidRPr="00C805F0">
        <w:t>Calendar applicable for:</w:t>
      </w:r>
    </w:p>
    <w:p w14:paraId="548BEC79" w14:textId="77777777" w:rsidR="001E24E1" w:rsidRPr="00C805F0" w:rsidRDefault="001E24E1" w:rsidP="00D66216">
      <w:pPr>
        <w:pStyle w:val="ListParagraph"/>
        <w:numPr>
          <w:ilvl w:val="0"/>
          <w:numId w:val="79"/>
        </w:numPr>
        <w:ind w:left="-180"/>
      </w:pPr>
      <w:r w:rsidRPr="00C805F0">
        <w:t>Annual review (Progress Towards Tenure) of tenure-track faculty</w:t>
      </w:r>
    </w:p>
    <w:p w14:paraId="16FBCD9A" w14:textId="77777777" w:rsidR="001E24E1" w:rsidRPr="00C805F0" w:rsidRDefault="001E24E1" w:rsidP="00D66216">
      <w:pPr>
        <w:pStyle w:val="ListParagraph"/>
        <w:numPr>
          <w:ilvl w:val="0"/>
          <w:numId w:val="79"/>
        </w:numPr>
        <w:ind w:left="-180"/>
      </w:pPr>
      <w:r w:rsidRPr="00C805F0">
        <w:t>Recommendations for tenure-track faculty in final probationary year &amp; tenured faculty seeking promotion</w:t>
      </w:r>
    </w:p>
    <w:p w14:paraId="550B5925" w14:textId="13EC0DB3" w:rsidR="001E24E1" w:rsidRPr="00C805F0" w:rsidRDefault="001E24E1" w:rsidP="00D66216">
      <w:pPr>
        <w:pStyle w:val="ListParagraph"/>
        <w:numPr>
          <w:ilvl w:val="0"/>
          <w:numId w:val="79"/>
        </w:numPr>
        <w:ind w:left="-180"/>
      </w:pPr>
      <w:r w:rsidRPr="00C805F0">
        <w:t>Recommendations for teaching</w:t>
      </w:r>
      <w:r w:rsidR="00D66216" w:rsidRPr="00C805F0">
        <w:t>-</w:t>
      </w:r>
      <w:r w:rsidRPr="00C805F0">
        <w:t>track faculty seeking promotion</w:t>
      </w:r>
    </w:p>
    <w:p w14:paraId="3D925D97" w14:textId="19820ECA" w:rsidR="001E24E1" w:rsidRPr="00C805F0" w:rsidRDefault="001E24E1" w:rsidP="00D66216">
      <w:pPr>
        <w:pStyle w:val="ListParagraph"/>
        <w:numPr>
          <w:ilvl w:val="0"/>
          <w:numId w:val="79"/>
        </w:numPr>
        <w:ind w:left="-180"/>
      </w:pPr>
      <w:r w:rsidRPr="00C805F0">
        <w:t>Recommendations for retired or retiring faculty seeking emeritus status</w:t>
      </w:r>
    </w:p>
    <w:p w14:paraId="3C022054" w14:textId="77777777" w:rsidR="002112DE" w:rsidRPr="00C805F0" w:rsidRDefault="001E24E1" w:rsidP="00D66216">
      <w:pPr>
        <w:ind w:left="-540"/>
      </w:pPr>
      <w:r w:rsidRPr="00C805F0">
        <w:t>Please note that these guidelines establish the university-level calendar</w:t>
      </w:r>
      <w:r w:rsidR="003D7EFE" w:rsidRPr="00C805F0">
        <w:t>. If a date falls on a university holiday, the deadline will be the next day the university is open.</w:t>
      </w:r>
      <w:r w:rsidRPr="00C805F0">
        <w:t xml:space="preserve"> </w:t>
      </w:r>
    </w:p>
    <w:p w14:paraId="0444FAA4" w14:textId="790E7DEF" w:rsidR="001E24E1" w:rsidRPr="00C805F0" w:rsidRDefault="003D7EFE" w:rsidP="00D66216">
      <w:pPr>
        <w:ind w:left="-540"/>
      </w:pPr>
      <w:r w:rsidRPr="00C805F0">
        <w:t>Colleges</w:t>
      </w:r>
      <w:r w:rsidR="001E24E1" w:rsidRPr="00C805F0">
        <w:t xml:space="preserve"> and their academic units may have additional dates and protocols. Please be sure to consult your appropriate resources.</w:t>
      </w:r>
    </w:p>
    <w:tbl>
      <w:tblPr>
        <w:tblStyle w:val="TableGrid1"/>
        <w:tblW w:w="10350" w:type="dxa"/>
        <w:tblInd w:w="-545" w:type="dxa"/>
        <w:tblLook w:val="04A0" w:firstRow="1" w:lastRow="0" w:firstColumn="1" w:lastColumn="0" w:noHBand="0" w:noVBand="1"/>
      </w:tblPr>
      <w:tblGrid>
        <w:gridCol w:w="1980"/>
        <w:gridCol w:w="8370"/>
      </w:tblGrid>
      <w:tr w:rsidR="00EB7E74" w:rsidRPr="00C805F0" w14:paraId="49C5A1A1" w14:textId="77777777" w:rsidTr="00AE0921">
        <w:trPr>
          <w:tblHeader/>
        </w:trPr>
        <w:tc>
          <w:tcPr>
            <w:tcW w:w="1980" w:type="dxa"/>
            <w:shd w:val="clear" w:color="auto" w:fill="BFBFBF" w:themeFill="background1" w:themeFillShade="BF"/>
            <w:vAlign w:val="center"/>
          </w:tcPr>
          <w:p w14:paraId="6550281D" w14:textId="77777777" w:rsidR="00EB7E74" w:rsidRPr="00C805F0" w:rsidRDefault="00EB7E74" w:rsidP="00AE0921">
            <w:pPr>
              <w:ind w:left="0"/>
              <w:jc w:val="center"/>
              <w:rPr>
                <w:b/>
                <w:bCs/>
                <w:sz w:val="24"/>
                <w:szCs w:val="24"/>
              </w:rPr>
            </w:pPr>
            <w:r w:rsidRPr="00C805F0">
              <w:rPr>
                <w:b/>
                <w:bCs/>
                <w:sz w:val="24"/>
                <w:szCs w:val="24"/>
              </w:rPr>
              <w:t>Deadline/ Timing</w:t>
            </w:r>
          </w:p>
        </w:tc>
        <w:tc>
          <w:tcPr>
            <w:tcW w:w="8370" w:type="dxa"/>
            <w:shd w:val="clear" w:color="auto" w:fill="BFBFBF" w:themeFill="background1" w:themeFillShade="BF"/>
            <w:vAlign w:val="center"/>
          </w:tcPr>
          <w:p w14:paraId="4F1FC5C3" w14:textId="77777777" w:rsidR="00EB7E74" w:rsidRPr="00C805F0" w:rsidRDefault="00EB7E74" w:rsidP="00AE0921">
            <w:pPr>
              <w:ind w:left="0"/>
              <w:jc w:val="center"/>
              <w:rPr>
                <w:b/>
                <w:bCs/>
                <w:sz w:val="24"/>
                <w:szCs w:val="24"/>
              </w:rPr>
            </w:pPr>
            <w:r w:rsidRPr="00C805F0">
              <w:rPr>
                <w:b/>
                <w:bCs/>
                <w:sz w:val="24"/>
                <w:szCs w:val="24"/>
              </w:rPr>
              <w:t>Action Required</w:t>
            </w:r>
          </w:p>
        </w:tc>
      </w:tr>
      <w:tr w:rsidR="00EB7E74" w:rsidRPr="00C805F0" w14:paraId="158C531A" w14:textId="77777777" w:rsidTr="00AE0921">
        <w:trPr>
          <w:trHeight w:val="692"/>
        </w:trPr>
        <w:tc>
          <w:tcPr>
            <w:tcW w:w="1980" w:type="dxa"/>
            <w:vAlign w:val="center"/>
          </w:tcPr>
          <w:p w14:paraId="3DD67E4C" w14:textId="77777777" w:rsidR="00EB7E74" w:rsidRPr="00C805F0" w:rsidRDefault="00EB7E74" w:rsidP="00AE0921">
            <w:pPr>
              <w:ind w:left="0"/>
              <w:jc w:val="center"/>
            </w:pPr>
            <w:r w:rsidRPr="00C805F0">
              <w:t>1st Monday in April</w:t>
            </w:r>
          </w:p>
        </w:tc>
        <w:tc>
          <w:tcPr>
            <w:tcW w:w="8370" w:type="dxa"/>
            <w:vAlign w:val="center"/>
          </w:tcPr>
          <w:p w14:paraId="68B7F728" w14:textId="51E5242D" w:rsidR="00EB7E74" w:rsidRPr="00C805F0" w:rsidRDefault="00EB7E74" w:rsidP="00D66216">
            <w:pPr>
              <w:ind w:left="0"/>
            </w:pPr>
            <w:r w:rsidRPr="00C805F0">
              <w:t xml:space="preserve">Provost Office to send </w:t>
            </w:r>
            <w:hyperlink w:anchor="list" w:history="1">
              <w:r w:rsidRPr="00C805F0">
                <w:rPr>
                  <w:rStyle w:val="Hyperlink"/>
                </w:rPr>
                <w:t>list of tenure-track faculty</w:t>
              </w:r>
            </w:hyperlink>
            <w:r w:rsidRPr="00C805F0">
              <w:t xml:space="preserve"> due to be considered for promotion and tenure in this cycle.</w:t>
            </w:r>
          </w:p>
        </w:tc>
      </w:tr>
      <w:tr w:rsidR="00BE5BC2" w:rsidRPr="00C805F0" w14:paraId="0159055A" w14:textId="77777777" w:rsidTr="006C2D72">
        <w:trPr>
          <w:trHeight w:val="692"/>
        </w:trPr>
        <w:tc>
          <w:tcPr>
            <w:tcW w:w="1980" w:type="dxa"/>
            <w:vMerge w:val="restart"/>
            <w:shd w:val="clear" w:color="auto" w:fill="F2F2F2" w:themeFill="background1" w:themeFillShade="F2"/>
            <w:vAlign w:val="center"/>
          </w:tcPr>
          <w:p w14:paraId="435CC3AB" w14:textId="77777777" w:rsidR="00BE5BC2" w:rsidRPr="00C805F0" w:rsidRDefault="00BE5BC2" w:rsidP="00AE0921">
            <w:pPr>
              <w:ind w:left="0"/>
              <w:jc w:val="center"/>
            </w:pPr>
            <w:r w:rsidRPr="00C805F0">
              <w:t>Due on or before the 2nd Monday in April</w:t>
            </w:r>
          </w:p>
        </w:tc>
        <w:tc>
          <w:tcPr>
            <w:tcW w:w="8370" w:type="dxa"/>
            <w:shd w:val="clear" w:color="auto" w:fill="F2F2F2" w:themeFill="background1" w:themeFillShade="F2"/>
            <w:vAlign w:val="center"/>
          </w:tcPr>
          <w:p w14:paraId="58CB4BF0" w14:textId="2A97EA24" w:rsidR="00BE5BC2" w:rsidRPr="00C805F0" w:rsidRDefault="00BE5BC2" w:rsidP="00D66216">
            <w:pPr>
              <w:ind w:left="0"/>
            </w:pPr>
            <w:r w:rsidRPr="00C805F0">
              <w:t xml:space="preserve">Faculty in their final probationary year of a tenure track position to submit written notification if they do </w:t>
            </w:r>
            <w:r w:rsidRPr="00C805F0">
              <w:rPr>
                <w:b/>
                <w:bCs/>
                <w:i/>
                <w:iCs/>
              </w:rPr>
              <w:t xml:space="preserve">not </w:t>
            </w:r>
            <w:r w:rsidRPr="00C805F0">
              <w:t>intend to seek tenure and/or promotion.</w:t>
            </w:r>
          </w:p>
        </w:tc>
      </w:tr>
      <w:tr w:rsidR="00BE5BC2" w:rsidRPr="00C805F0" w14:paraId="5314E62F" w14:textId="77777777" w:rsidTr="006C2D72">
        <w:trPr>
          <w:trHeight w:val="719"/>
        </w:trPr>
        <w:tc>
          <w:tcPr>
            <w:tcW w:w="1980" w:type="dxa"/>
            <w:vMerge/>
            <w:shd w:val="clear" w:color="auto" w:fill="F2F2F2" w:themeFill="background1" w:themeFillShade="F2"/>
            <w:vAlign w:val="center"/>
          </w:tcPr>
          <w:p w14:paraId="6B619DC6" w14:textId="77777777" w:rsidR="00BE5BC2" w:rsidRPr="00C805F0" w:rsidRDefault="00BE5BC2" w:rsidP="00AE0921">
            <w:pPr>
              <w:ind w:left="0"/>
              <w:jc w:val="center"/>
            </w:pPr>
          </w:p>
        </w:tc>
        <w:tc>
          <w:tcPr>
            <w:tcW w:w="8370" w:type="dxa"/>
            <w:shd w:val="clear" w:color="auto" w:fill="F2F2F2" w:themeFill="background1" w:themeFillShade="F2"/>
            <w:vAlign w:val="center"/>
          </w:tcPr>
          <w:p w14:paraId="1AEEB7FB" w14:textId="365CDFF4" w:rsidR="00BE5BC2" w:rsidRPr="00C805F0" w:rsidRDefault="00BE5BC2" w:rsidP="00D66216">
            <w:pPr>
              <w:ind w:left="0"/>
            </w:pPr>
            <w:r w:rsidRPr="00C805F0">
              <w:t xml:space="preserve">Faculty to submit written </w:t>
            </w:r>
            <w:hyperlink w:anchor="notificationIntent" w:history="1">
              <w:r w:rsidRPr="00C805F0">
                <w:rPr>
                  <w:rStyle w:val="Hyperlink"/>
                </w:rPr>
                <w:t>notification of intent</w:t>
              </w:r>
            </w:hyperlink>
            <w:r w:rsidRPr="00C805F0">
              <w:t xml:space="preserve"> to seek early tenure and/or promotion or emeritus status, for retiring/retired faculty intent to seek emeritus status</w:t>
            </w:r>
          </w:p>
        </w:tc>
      </w:tr>
      <w:tr w:rsidR="00BE5BC2" w:rsidRPr="00C805F0" w14:paraId="6C8D5222" w14:textId="77777777" w:rsidTr="00AE0921">
        <w:trPr>
          <w:trHeight w:val="719"/>
        </w:trPr>
        <w:tc>
          <w:tcPr>
            <w:tcW w:w="1980" w:type="dxa"/>
            <w:vMerge/>
            <w:vAlign w:val="center"/>
          </w:tcPr>
          <w:p w14:paraId="4F2F02D2" w14:textId="77777777" w:rsidR="00BE5BC2" w:rsidRPr="00C805F0" w:rsidRDefault="00BE5BC2" w:rsidP="00AE0921">
            <w:pPr>
              <w:ind w:left="0"/>
              <w:jc w:val="center"/>
            </w:pPr>
          </w:p>
        </w:tc>
        <w:tc>
          <w:tcPr>
            <w:tcW w:w="8370" w:type="dxa"/>
            <w:shd w:val="clear" w:color="auto" w:fill="F2F2F2" w:themeFill="background1" w:themeFillShade="F2"/>
            <w:vAlign w:val="center"/>
          </w:tcPr>
          <w:p w14:paraId="598C03D0" w14:textId="4FD64FBF" w:rsidR="00BE5BC2" w:rsidRPr="00C805F0" w:rsidRDefault="00BE5BC2" w:rsidP="00D66216">
            <w:pPr>
              <w:ind w:left="0"/>
            </w:pPr>
            <w:r w:rsidRPr="00C805F0">
              <w:t xml:space="preserve">Tenure-track faculty seeking tenure and/or promotion this cycle should submit documents for review of </w:t>
            </w:r>
            <w:hyperlink w:anchor="ExternalReviwers" w:history="1">
              <w:r w:rsidRPr="00C805F0">
                <w:rPr>
                  <w:rStyle w:val="Hyperlink"/>
                </w:rPr>
                <w:t>external evaluators</w:t>
              </w:r>
            </w:hyperlink>
            <w:r w:rsidRPr="00C805F0">
              <w:t xml:space="preserve"> to the department Chair.</w:t>
            </w:r>
          </w:p>
        </w:tc>
      </w:tr>
      <w:tr w:rsidR="00EB7E74" w:rsidRPr="00C805F0" w14:paraId="26316D1B" w14:textId="77777777" w:rsidTr="00AE0921">
        <w:trPr>
          <w:trHeight w:val="791"/>
        </w:trPr>
        <w:tc>
          <w:tcPr>
            <w:tcW w:w="1980" w:type="dxa"/>
            <w:vAlign w:val="center"/>
          </w:tcPr>
          <w:p w14:paraId="0494C317" w14:textId="77777777" w:rsidR="00EB7E74" w:rsidRPr="00C805F0" w:rsidRDefault="00EB7E74" w:rsidP="00AE0921">
            <w:pPr>
              <w:ind w:left="0"/>
              <w:jc w:val="center"/>
            </w:pPr>
            <w:r w:rsidRPr="00C805F0">
              <w:t>Due on or before the 3rd Monday in April</w:t>
            </w:r>
          </w:p>
        </w:tc>
        <w:tc>
          <w:tcPr>
            <w:tcW w:w="8370" w:type="dxa"/>
            <w:vAlign w:val="center"/>
          </w:tcPr>
          <w:p w14:paraId="5A0CE9A6" w14:textId="2B29C111" w:rsidR="00EB7E74" w:rsidRPr="00C805F0" w:rsidRDefault="00EB7E74" w:rsidP="00D66216">
            <w:pPr>
              <w:ind w:left="0"/>
            </w:pPr>
            <w:r w:rsidRPr="00C805F0">
              <w:t xml:space="preserve">College sends </w:t>
            </w:r>
            <w:hyperlink w:anchor="list" w:history="1">
              <w:r w:rsidRPr="00C805F0">
                <w:rPr>
                  <w:rStyle w:val="Hyperlink"/>
                </w:rPr>
                <w:t xml:space="preserve">list of </w:t>
              </w:r>
              <w:proofErr w:type="gramStart"/>
              <w:r w:rsidRPr="00C805F0">
                <w:rPr>
                  <w:rStyle w:val="Hyperlink"/>
                </w:rPr>
                <w:t>faculty</w:t>
              </w:r>
              <w:proofErr w:type="gramEnd"/>
            </w:hyperlink>
            <w:r w:rsidRPr="00C805F0">
              <w:t xml:space="preserve"> who will be submitting materials for consideration of promotion and/or tenure and emeritus status to Provost office.</w:t>
            </w:r>
          </w:p>
        </w:tc>
      </w:tr>
      <w:tr w:rsidR="007D6B04" w:rsidRPr="00C805F0" w14:paraId="5655690C" w14:textId="77777777" w:rsidTr="00BE0A45">
        <w:trPr>
          <w:trHeight w:val="908"/>
        </w:trPr>
        <w:tc>
          <w:tcPr>
            <w:tcW w:w="1980" w:type="dxa"/>
            <w:shd w:val="clear" w:color="auto" w:fill="F2F2F2" w:themeFill="background1" w:themeFillShade="F2"/>
            <w:vAlign w:val="center"/>
          </w:tcPr>
          <w:p w14:paraId="7A914170" w14:textId="42CE25AA" w:rsidR="007D6B04" w:rsidRPr="00C805F0" w:rsidRDefault="007D6B04" w:rsidP="00AE0921">
            <w:pPr>
              <w:ind w:left="0"/>
              <w:jc w:val="center"/>
            </w:pPr>
            <w:r w:rsidRPr="00C805F0">
              <w:t>On or before April</w:t>
            </w:r>
          </w:p>
        </w:tc>
        <w:tc>
          <w:tcPr>
            <w:tcW w:w="8370" w:type="dxa"/>
            <w:shd w:val="clear" w:color="auto" w:fill="F2F2F2" w:themeFill="background1" w:themeFillShade="F2"/>
            <w:vAlign w:val="center"/>
          </w:tcPr>
          <w:p w14:paraId="318855EE" w14:textId="09CED4F4" w:rsidR="007D6B04" w:rsidRPr="00C805F0" w:rsidRDefault="007D6B04" w:rsidP="00D66216">
            <w:pPr>
              <w:ind w:left="0"/>
            </w:pPr>
            <w:r w:rsidRPr="00C805F0">
              <w:t xml:space="preserve">Department Chairs or Deans to </w:t>
            </w:r>
            <w:hyperlink w:anchor="ExternalReview" w:history="1">
              <w:r w:rsidRPr="00C805F0">
                <w:rPr>
                  <w:rStyle w:val="Hyperlink"/>
                </w:rPr>
                <w:t>initiate collection</w:t>
              </w:r>
            </w:hyperlink>
            <w:r w:rsidRPr="00C805F0">
              <w:t xml:space="preserve"> of </w:t>
            </w:r>
            <w:hyperlink w:anchor="externalLetter" w:history="1">
              <w:r w:rsidRPr="00C805F0">
                <w:rPr>
                  <w:rStyle w:val="Hyperlink"/>
                </w:rPr>
                <w:t>external review letters</w:t>
              </w:r>
            </w:hyperlink>
            <w:r w:rsidRPr="00C805F0">
              <w:t xml:space="preserve"> for tenure-track faculty seeking tenure and/or promotion this cycle.</w:t>
            </w:r>
          </w:p>
        </w:tc>
      </w:tr>
      <w:tr w:rsidR="00EB7E74" w:rsidRPr="00C805F0" w14:paraId="066DA182" w14:textId="77777777" w:rsidTr="007D6B04">
        <w:trPr>
          <w:trHeight w:val="1340"/>
        </w:trPr>
        <w:tc>
          <w:tcPr>
            <w:tcW w:w="1980" w:type="dxa"/>
            <w:vAlign w:val="center"/>
          </w:tcPr>
          <w:p w14:paraId="51335FDA" w14:textId="77777777" w:rsidR="00EB7E74" w:rsidRPr="00C805F0" w:rsidRDefault="00EB7E74" w:rsidP="00AE0921">
            <w:pPr>
              <w:ind w:left="0"/>
              <w:jc w:val="center"/>
            </w:pPr>
            <w:r w:rsidRPr="00C805F0">
              <w:t>April through September</w:t>
            </w:r>
          </w:p>
        </w:tc>
        <w:tc>
          <w:tcPr>
            <w:tcW w:w="8370" w:type="dxa"/>
            <w:vAlign w:val="center"/>
          </w:tcPr>
          <w:p w14:paraId="3AF10D21" w14:textId="49A96C6D" w:rsidR="00EB7E74" w:rsidRPr="00C805F0" w:rsidRDefault="00BE0A45" w:rsidP="00D66216">
            <w:pPr>
              <w:ind w:left="0"/>
            </w:pPr>
            <w:r w:rsidRPr="00C805F0">
              <w:t xml:space="preserve">Department Chairs or Deans to complete </w:t>
            </w:r>
            <w:hyperlink w:anchor="ExternalReviwers" w:history="1">
              <w:r w:rsidRPr="00C805F0">
                <w:rPr>
                  <w:rStyle w:val="Hyperlink"/>
                </w:rPr>
                <w:t>collection of external review letters</w:t>
              </w:r>
            </w:hyperlink>
            <w:r w:rsidRPr="00C805F0">
              <w:t xml:space="preserve"> for tenure-track faculty seeking tenure and/or promotion this cycle. </w:t>
            </w:r>
            <w:r w:rsidR="00EB7E74" w:rsidRPr="00C805F0">
              <w:t>External review letters for tenure-track faculty seeking tenure and/or promotion will be added to the candidate’s portfolio by the college. Candidates will not have access to view the letters.</w:t>
            </w:r>
          </w:p>
        </w:tc>
      </w:tr>
      <w:tr w:rsidR="00EB7E74" w:rsidRPr="00C805F0" w14:paraId="4E142BA1" w14:textId="77777777" w:rsidTr="007D6B04">
        <w:trPr>
          <w:trHeight w:val="782"/>
        </w:trPr>
        <w:tc>
          <w:tcPr>
            <w:tcW w:w="1980" w:type="dxa"/>
            <w:shd w:val="clear" w:color="auto" w:fill="F2F2F2" w:themeFill="background1" w:themeFillShade="F2"/>
            <w:vAlign w:val="center"/>
          </w:tcPr>
          <w:p w14:paraId="36D9B991" w14:textId="77777777" w:rsidR="00EB7E74" w:rsidRPr="00C805F0" w:rsidRDefault="00EB7E74" w:rsidP="00AE0921">
            <w:pPr>
              <w:ind w:left="0"/>
              <w:jc w:val="center"/>
            </w:pPr>
            <w:r w:rsidRPr="00C805F0">
              <w:t>4th Friday in August</w:t>
            </w:r>
          </w:p>
        </w:tc>
        <w:tc>
          <w:tcPr>
            <w:tcW w:w="8370" w:type="dxa"/>
            <w:shd w:val="clear" w:color="auto" w:fill="F2F2F2" w:themeFill="background1" w:themeFillShade="F2"/>
            <w:vAlign w:val="center"/>
          </w:tcPr>
          <w:p w14:paraId="59B0B223" w14:textId="690AFE27" w:rsidR="00EB7E74" w:rsidRPr="00C805F0" w:rsidRDefault="00EB7E74" w:rsidP="00D66216">
            <w:pPr>
              <w:ind w:left="0"/>
            </w:pPr>
            <w:r w:rsidRPr="00C805F0">
              <w:t>Department, College</w:t>
            </w:r>
            <w:r w:rsidR="00311640" w:rsidRPr="00C805F0">
              <w:t>,</w:t>
            </w:r>
            <w:r w:rsidRPr="00C805F0">
              <w:t xml:space="preserve"> and University P&amp;T </w:t>
            </w:r>
            <w:hyperlink w:anchor="Committees" w:history="1">
              <w:r w:rsidRPr="00C805F0">
                <w:rPr>
                  <w:rStyle w:val="Hyperlink"/>
                </w:rPr>
                <w:t>committees will be established</w:t>
              </w:r>
            </w:hyperlink>
            <w:r w:rsidRPr="00C805F0">
              <w:t xml:space="preserve"> for current review cycle.</w:t>
            </w:r>
          </w:p>
        </w:tc>
      </w:tr>
    </w:tbl>
    <w:p w14:paraId="324E63D7" w14:textId="77777777" w:rsidR="0020193C" w:rsidRPr="00C805F0" w:rsidRDefault="0020193C">
      <w:r w:rsidRPr="00C805F0">
        <w:br w:type="page"/>
      </w:r>
    </w:p>
    <w:tbl>
      <w:tblPr>
        <w:tblStyle w:val="TableGrid1"/>
        <w:tblW w:w="10350" w:type="dxa"/>
        <w:tblInd w:w="-545" w:type="dxa"/>
        <w:tblLook w:val="04A0" w:firstRow="1" w:lastRow="0" w:firstColumn="1" w:lastColumn="0" w:noHBand="0" w:noVBand="1"/>
      </w:tblPr>
      <w:tblGrid>
        <w:gridCol w:w="1980"/>
        <w:gridCol w:w="8370"/>
      </w:tblGrid>
      <w:tr w:rsidR="00EB7E74" w:rsidRPr="00C805F0" w14:paraId="721EA5D0" w14:textId="77777777" w:rsidTr="007D6B04">
        <w:trPr>
          <w:trHeight w:val="1178"/>
        </w:trPr>
        <w:tc>
          <w:tcPr>
            <w:tcW w:w="1980" w:type="dxa"/>
            <w:vMerge w:val="restart"/>
            <w:vAlign w:val="center"/>
          </w:tcPr>
          <w:p w14:paraId="76DA8BEA" w14:textId="3F0B5F28" w:rsidR="00EB7E74" w:rsidRPr="00C805F0" w:rsidRDefault="00EB7E74" w:rsidP="00AE0921">
            <w:pPr>
              <w:ind w:left="0"/>
              <w:jc w:val="center"/>
            </w:pPr>
            <w:r w:rsidRPr="00C805F0">
              <w:lastRenderedPageBreak/>
              <w:t>Due on or before the 1st Tuesday in September</w:t>
            </w:r>
          </w:p>
        </w:tc>
        <w:tc>
          <w:tcPr>
            <w:tcW w:w="8370" w:type="dxa"/>
            <w:vAlign w:val="center"/>
          </w:tcPr>
          <w:p w14:paraId="39367456" w14:textId="09AE236D" w:rsidR="00EB7E74" w:rsidRPr="00C805F0" w:rsidRDefault="4D7928E8" w:rsidP="00D66216">
            <w:pPr>
              <w:ind w:left="0"/>
            </w:pPr>
            <w:r w:rsidRPr="00C805F0">
              <w:t>Tenure-track faculty in their final probationary year, tenured faculty seeking promotion, teaching</w:t>
            </w:r>
            <w:r w:rsidR="00D66216" w:rsidRPr="00C805F0">
              <w:t>-</w:t>
            </w:r>
            <w:r w:rsidRPr="00C805F0">
              <w:t xml:space="preserve">track faculty seeking promotion and retiring/retired faculty seeking emeritus status will </w:t>
            </w:r>
            <w:hyperlink w:anchor="portfolioReview" w:history="1">
              <w:r w:rsidRPr="00C805F0">
                <w:rPr>
                  <w:rStyle w:val="Hyperlink"/>
                </w:rPr>
                <w:t>submit a portfolio</w:t>
              </w:r>
            </w:hyperlink>
            <w:r w:rsidRPr="00C805F0">
              <w:t xml:space="preserve"> for department level review. The portfolio forms the basis for review at all levels.</w:t>
            </w:r>
          </w:p>
        </w:tc>
      </w:tr>
      <w:tr w:rsidR="00EB7E74" w:rsidRPr="00C805F0" w14:paraId="1BC6238A" w14:textId="77777777" w:rsidTr="0020193C">
        <w:trPr>
          <w:trHeight w:val="1700"/>
        </w:trPr>
        <w:tc>
          <w:tcPr>
            <w:tcW w:w="1980" w:type="dxa"/>
            <w:vMerge/>
            <w:vAlign w:val="center"/>
          </w:tcPr>
          <w:p w14:paraId="1CCC1B45" w14:textId="77777777" w:rsidR="00EB7E74" w:rsidRPr="00C805F0" w:rsidRDefault="00EB7E74" w:rsidP="00AE0921">
            <w:pPr>
              <w:ind w:left="0"/>
              <w:jc w:val="center"/>
            </w:pPr>
          </w:p>
        </w:tc>
        <w:tc>
          <w:tcPr>
            <w:tcW w:w="8370" w:type="dxa"/>
            <w:vAlign w:val="center"/>
          </w:tcPr>
          <w:p w14:paraId="5D3EDF89" w14:textId="67DD4E99" w:rsidR="00EB7E74" w:rsidRPr="00C805F0" w:rsidRDefault="00EB7E74" w:rsidP="00D66216">
            <w:pPr>
              <w:ind w:left="0"/>
            </w:pPr>
            <w:r w:rsidRPr="00C805F0">
              <w:t xml:space="preserve">Tenure-track in the probationary period prior to the final probationary year will submit a </w:t>
            </w:r>
            <w:hyperlink w:anchor="portfolioReviewProbation" w:history="1">
              <w:r w:rsidRPr="00C805F0">
                <w:rPr>
                  <w:rStyle w:val="Hyperlink"/>
                </w:rPr>
                <w:t>portfolio for the annual “Progress towards Tenure Review”</w:t>
              </w:r>
            </w:hyperlink>
            <w:r w:rsidRPr="00C805F0">
              <w:t xml:space="preserve"> at the department level.</w:t>
            </w:r>
          </w:p>
          <w:p w14:paraId="501270D2" w14:textId="77777777" w:rsidR="00EB7E74" w:rsidRPr="00C805F0" w:rsidRDefault="00EB7E74" w:rsidP="00D66216">
            <w:pPr>
              <w:ind w:left="0"/>
            </w:pPr>
            <w:r w:rsidRPr="00C805F0">
              <w:t>EXCEPTION: tenure-track faculty hired in the summer or start of fall semester at TCU will submit their portfolio for the first “Progress Towards Tenure Review” in the upcoming spring semester (see applicable due date below)</w:t>
            </w:r>
          </w:p>
        </w:tc>
      </w:tr>
      <w:tr w:rsidR="00EB7E74" w:rsidRPr="00C805F0" w14:paraId="629FF4A8" w14:textId="77777777" w:rsidTr="0020193C">
        <w:trPr>
          <w:trHeight w:val="432"/>
        </w:trPr>
        <w:tc>
          <w:tcPr>
            <w:tcW w:w="1980" w:type="dxa"/>
            <w:vMerge/>
            <w:vAlign w:val="center"/>
          </w:tcPr>
          <w:p w14:paraId="1B4E23B3" w14:textId="77777777" w:rsidR="00EB7E74" w:rsidRPr="00C805F0" w:rsidRDefault="00EB7E74" w:rsidP="00AE0921">
            <w:pPr>
              <w:ind w:left="0"/>
              <w:jc w:val="center"/>
            </w:pPr>
          </w:p>
        </w:tc>
        <w:tc>
          <w:tcPr>
            <w:tcW w:w="8370" w:type="dxa"/>
            <w:vAlign w:val="center"/>
          </w:tcPr>
          <w:p w14:paraId="1FBC5735" w14:textId="5FDF0552" w:rsidR="00EB7E74" w:rsidRPr="00C805F0" w:rsidRDefault="00EB7E74" w:rsidP="00D66216">
            <w:pPr>
              <w:ind w:left="0"/>
            </w:pPr>
            <w:hyperlink w:anchor="ExternalReviwers" w:history="1">
              <w:r w:rsidRPr="00C805F0">
                <w:rPr>
                  <w:rStyle w:val="Hyperlink"/>
                </w:rPr>
                <w:t>External review letters</w:t>
              </w:r>
            </w:hyperlink>
            <w:r w:rsidRPr="00C805F0">
              <w:t xml:space="preserve"> for tenure-track faculty seeking tenure and/or promotion will be added to the candidate’s portfolio by the college. Candidates will not have access to view the letters.</w:t>
            </w:r>
          </w:p>
        </w:tc>
      </w:tr>
      <w:tr w:rsidR="00EB7E74" w:rsidRPr="00C805F0" w14:paraId="60004ED2" w14:textId="77777777" w:rsidTr="0020193C">
        <w:trPr>
          <w:trHeight w:val="1439"/>
        </w:trPr>
        <w:tc>
          <w:tcPr>
            <w:tcW w:w="1980" w:type="dxa"/>
            <w:shd w:val="clear" w:color="auto" w:fill="F2F2F2" w:themeFill="background1" w:themeFillShade="F2"/>
            <w:vAlign w:val="center"/>
          </w:tcPr>
          <w:p w14:paraId="2D79ACAC" w14:textId="77777777" w:rsidR="00EB7E74" w:rsidRPr="00C805F0" w:rsidRDefault="00EB7E74" w:rsidP="00AE0921">
            <w:pPr>
              <w:ind w:left="0"/>
              <w:jc w:val="center"/>
            </w:pPr>
            <w:r w:rsidRPr="00C805F0">
              <w:t>Starts 1st Wednesday in September through 4th Friday in January</w:t>
            </w:r>
          </w:p>
        </w:tc>
        <w:tc>
          <w:tcPr>
            <w:tcW w:w="8370" w:type="dxa"/>
            <w:shd w:val="clear" w:color="auto" w:fill="F2F2F2" w:themeFill="background1" w:themeFillShade="F2"/>
            <w:vAlign w:val="center"/>
          </w:tcPr>
          <w:p w14:paraId="2FE1FB95" w14:textId="11C2A2EC" w:rsidR="00EB7E74" w:rsidRPr="00C805F0" w:rsidRDefault="00EB7E74" w:rsidP="00D66216">
            <w:pPr>
              <w:ind w:left="0"/>
            </w:pPr>
            <w:r w:rsidRPr="00C805F0">
              <w:t xml:space="preserve">The college, under the direction of the Dean, will </w:t>
            </w:r>
            <w:hyperlink w:anchor="portfolioAccessGovernance" w:history="1">
              <w:r w:rsidRPr="00C805F0">
                <w:rPr>
                  <w:rStyle w:val="Hyperlink"/>
                </w:rPr>
                <w:t>govern access to candidate portfolios</w:t>
              </w:r>
            </w:hyperlink>
            <w:r w:rsidRPr="00C805F0">
              <w:t xml:space="preserve"> up through the date when candidate portfolios are submitted to the </w:t>
            </w:r>
            <w:proofErr w:type="gramStart"/>
            <w:r w:rsidRPr="00C805F0">
              <w:t>Provost</w:t>
            </w:r>
            <w:proofErr w:type="gramEnd"/>
            <w:r w:rsidRPr="00C805F0">
              <w:t xml:space="preserve">. This pertains to start/stop access for the candidate and all </w:t>
            </w:r>
            <w:r w:rsidR="00531204" w:rsidRPr="00C805F0">
              <w:t xml:space="preserve">external evaluators </w:t>
            </w:r>
            <w:r w:rsidRPr="00C805F0">
              <w:t xml:space="preserve">at department and college levels, as outlined in the </w:t>
            </w:r>
            <w:r w:rsidR="008526CC" w:rsidRPr="00C805F0">
              <w:t xml:space="preserve">PTE </w:t>
            </w:r>
            <w:r w:rsidRPr="00C805F0">
              <w:t xml:space="preserve">Policy and in accordance with the </w:t>
            </w:r>
            <w:r w:rsidR="008526CC" w:rsidRPr="00C805F0">
              <w:t>PTE</w:t>
            </w:r>
            <w:r w:rsidRPr="00C805F0">
              <w:t xml:space="preserve"> calendar dates.</w:t>
            </w:r>
          </w:p>
        </w:tc>
      </w:tr>
      <w:tr w:rsidR="00EB7E74" w:rsidRPr="00C805F0" w14:paraId="509E38DA" w14:textId="77777777" w:rsidTr="0020193C">
        <w:trPr>
          <w:trHeight w:val="971"/>
        </w:trPr>
        <w:tc>
          <w:tcPr>
            <w:tcW w:w="1980" w:type="dxa"/>
            <w:vMerge w:val="restart"/>
            <w:vAlign w:val="center"/>
          </w:tcPr>
          <w:p w14:paraId="06DCB89E" w14:textId="77777777" w:rsidR="00EB7E74" w:rsidRPr="00C805F0" w:rsidRDefault="00EB7E74" w:rsidP="00AE0921">
            <w:pPr>
              <w:ind w:left="0"/>
              <w:jc w:val="center"/>
            </w:pPr>
            <w:r w:rsidRPr="00C805F0">
              <w:t>Due on or before the 2nd Monday in October</w:t>
            </w:r>
          </w:p>
        </w:tc>
        <w:tc>
          <w:tcPr>
            <w:tcW w:w="8370" w:type="dxa"/>
            <w:vAlign w:val="center"/>
          </w:tcPr>
          <w:p w14:paraId="5CA32F35" w14:textId="391761D7" w:rsidR="00EB7E74" w:rsidRPr="00C805F0" w:rsidRDefault="00EB7E74" w:rsidP="00D66216">
            <w:pPr>
              <w:ind w:left="0"/>
            </w:pPr>
            <w:r w:rsidRPr="00C805F0">
              <w:t xml:space="preserve">Review by the department promotion and tenure (P&amp;T) committee will be completed for </w:t>
            </w:r>
            <w:hyperlink w:anchor="AnnualProgress" w:history="1">
              <w:r w:rsidRPr="00C805F0">
                <w:rPr>
                  <w:rStyle w:val="Hyperlink"/>
                </w:rPr>
                <w:t>annual Progress Towards Tenure</w:t>
              </w:r>
            </w:hyperlink>
            <w:r w:rsidRPr="00C805F0">
              <w:t xml:space="preserve"> for tenure-track faculty. A written progress toward tenure letter will be submitted to the department/division Chair.</w:t>
            </w:r>
          </w:p>
        </w:tc>
      </w:tr>
      <w:tr w:rsidR="00EB7E74" w:rsidRPr="00C805F0" w14:paraId="5CE4C232" w14:textId="77777777" w:rsidTr="0020193C">
        <w:trPr>
          <w:trHeight w:val="1034"/>
        </w:trPr>
        <w:tc>
          <w:tcPr>
            <w:tcW w:w="1980" w:type="dxa"/>
            <w:vMerge/>
            <w:vAlign w:val="center"/>
          </w:tcPr>
          <w:p w14:paraId="60F7EDD1" w14:textId="77777777" w:rsidR="00EB7E74" w:rsidRPr="00C805F0" w:rsidRDefault="00EB7E74" w:rsidP="00AE0921">
            <w:pPr>
              <w:ind w:left="0"/>
              <w:jc w:val="center"/>
            </w:pPr>
          </w:p>
        </w:tc>
        <w:tc>
          <w:tcPr>
            <w:tcW w:w="8370" w:type="dxa"/>
            <w:vAlign w:val="center"/>
          </w:tcPr>
          <w:p w14:paraId="226B56F9" w14:textId="4118DC60" w:rsidR="00EB7E74" w:rsidRPr="00C805F0" w:rsidRDefault="00EB7E74" w:rsidP="00D66216">
            <w:pPr>
              <w:ind w:left="0"/>
            </w:pPr>
            <w:hyperlink w:anchor="DeptReviewRec" w:history="1">
              <w:r w:rsidRPr="00C805F0">
                <w:rPr>
                  <w:rStyle w:val="Hyperlink"/>
                </w:rPr>
                <w:t>Review by the department</w:t>
              </w:r>
            </w:hyperlink>
            <w:r w:rsidRPr="00C805F0">
              <w:t xml:space="preserve"> promotion and tenure (P&amp;T) committee will be completed for all candidates going up for </w:t>
            </w:r>
            <w:r w:rsidR="00FA286A" w:rsidRPr="00C805F0">
              <w:t xml:space="preserve">promotion and/or tenure or emeritus </w:t>
            </w:r>
            <w:r w:rsidRPr="00C805F0">
              <w:t>status.  A written recommendation will be submitted to the department/division Chair.</w:t>
            </w:r>
          </w:p>
        </w:tc>
      </w:tr>
      <w:tr w:rsidR="00EB7E74" w:rsidRPr="00C805F0" w14:paraId="6EB264EB" w14:textId="77777777" w:rsidTr="0020193C">
        <w:trPr>
          <w:trHeight w:val="989"/>
        </w:trPr>
        <w:tc>
          <w:tcPr>
            <w:tcW w:w="1980" w:type="dxa"/>
            <w:vMerge w:val="restart"/>
            <w:shd w:val="clear" w:color="auto" w:fill="F2F2F2" w:themeFill="background1" w:themeFillShade="F2"/>
            <w:vAlign w:val="center"/>
          </w:tcPr>
          <w:p w14:paraId="4EFAD4B3" w14:textId="77777777" w:rsidR="00EB7E74" w:rsidRPr="00C805F0" w:rsidRDefault="00EB7E74" w:rsidP="00AE0921">
            <w:pPr>
              <w:ind w:left="0"/>
              <w:jc w:val="center"/>
            </w:pPr>
            <w:r w:rsidRPr="00C805F0">
              <w:t>Due on or before the 4th Monday in October</w:t>
            </w:r>
          </w:p>
        </w:tc>
        <w:tc>
          <w:tcPr>
            <w:tcW w:w="8370" w:type="dxa"/>
            <w:shd w:val="clear" w:color="auto" w:fill="F2F2F2" w:themeFill="background1" w:themeFillShade="F2"/>
            <w:vAlign w:val="center"/>
          </w:tcPr>
          <w:p w14:paraId="07BEBD62" w14:textId="5250528F" w:rsidR="00EB7E74" w:rsidRPr="00C805F0" w:rsidRDefault="00EB7E74" w:rsidP="00D66216">
            <w:pPr>
              <w:ind w:left="0"/>
            </w:pPr>
            <w:r w:rsidRPr="00C805F0">
              <w:t xml:space="preserve">Review by the department Chair will be completed for </w:t>
            </w:r>
            <w:hyperlink w:anchor="AnnualProgress" w:history="1">
              <w:r w:rsidRPr="00C805F0">
                <w:rPr>
                  <w:rStyle w:val="Hyperlink"/>
                </w:rPr>
                <w:t>annual Progress Towards Tenure</w:t>
              </w:r>
            </w:hyperlink>
            <w:r w:rsidRPr="00C805F0">
              <w:t xml:space="preserve"> for tenure-track faculty. A written progress toward tenure letter will be provided to the tenure-track faculty, Dean, and Provost per procedures in the </w:t>
            </w:r>
            <w:r w:rsidR="008526CC" w:rsidRPr="00C805F0">
              <w:t>PTE</w:t>
            </w:r>
            <w:r w:rsidRPr="00C805F0">
              <w:t xml:space="preserve"> Policy.</w:t>
            </w:r>
          </w:p>
        </w:tc>
      </w:tr>
      <w:tr w:rsidR="00EB7E74" w:rsidRPr="00C805F0" w14:paraId="614C719C" w14:textId="77777777" w:rsidTr="0020193C">
        <w:trPr>
          <w:trHeight w:val="728"/>
        </w:trPr>
        <w:tc>
          <w:tcPr>
            <w:tcW w:w="1980" w:type="dxa"/>
            <w:vMerge/>
            <w:shd w:val="clear" w:color="auto" w:fill="F2F2F2" w:themeFill="background1" w:themeFillShade="F2"/>
            <w:vAlign w:val="center"/>
          </w:tcPr>
          <w:p w14:paraId="4CD671CC" w14:textId="77777777" w:rsidR="00EB7E74" w:rsidRPr="00C805F0" w:rsidRDefault="00EB7E74" w:rsidP="00AE0921">
            <w:pPr>
              <w:ind w:left="0"/>
              <w:jc w:val="center"/>
            </w:pPr>
          </w:p>
        </w:tc>
        <w:tc>
          <w:tcPr>
            <w:tcW w:w="8370" w:type="dxa"/>
            <w:shd w:val="clear" w:color="auto" w:fill="F2F2F2" w:themeFill="background1" w:themeFillShade="F2"/>
            <w:vAlign w:val="center"/>
          </w:tcPr>
          <w:p w14:paraId="59D884A3" w14:textId="418F9147" w:rsidR="00EB7E74" w:rsidRPr="00C805F0" w:rsidRDefault="00EB7E74" w:rsidP="00D66216">
            <w:pPr>
              <w:ind w:left="0"/>
            </w:pPr>
            <w:r w:rsidRPr="00C805F0">
              <w:t xml:space="preserve">The faculty member will have </w:t>
            </w:r>
            <w:hyperlink w:anchor="progress7" w:history="1">
              <w:r w:rsidRPr="00C805F0">
                <w:rPr>
                  <w:rStyle w:val="Hyperlink"/>
                </w:rPr>
                <w:t>7 calendar days</w:t>
              </w:r>
            </w:hyperlink>
            <w:r w:rsidRPr="00C805F0">
              <w:t xml:space="preserve"> from the receipt date of the Progress Towards Tenure letter to submit a written response to the Chair.</w:t>
            </w:r>
          </w:p>
        </w:tc>
      </w:tr>
      <w:tr w:rsidR="0020193C" w:rsidRPr="00C805F0" w14:paraId="4F206038" w14:textId="77777777" w:rsidTr="0020193C">
        <w:trPr>
          <w:trHeight w:val="926"/>
        </w:trPr>
        <w:tc>
          <w:tcPr>
            <w:tcW w:w="1980" w:type="dxa"/>
            <w:vMerge w:val="restart"/>
            <w:vAlign w:val="center"/>
          </w:tcPr>
          <w:p w14:paraId="4CAF4FFA" w14:textId="77777777" w:rsidR="0020193C" w:rsidRPr="00C805F0" w:rsidRDefault="0020193C" w:rsidP="00AE0921">
            <w:pPr>
              <w:ind w:left="0"/>
              <w:jc w:val="center"/>
            </w:pPr>
            <w:r w:rsidRPr="00C805F0">
              <w:t>Due on or before the 4th Monday in October</w:t>
            </w:r>
          </w:p>
        </w:tc>
        <w:tc>
          <w:tcPr>
            <w:tcW w:w="8370" w:type="dxa"/>
            <w:vAlign w:val="center"/>
          </w:tcPr>
          <w:p w14:paraId="7C9C0FA5" w14:textId="28112C44" w:rsidR="0020193C" w:rsidRPr="00C805F0" w:rsidRDefault="0020193C" w:rsidP="00D66216">
            <w:pPr>
              <w:ind w:left="0"/>
            </w:pPr>
            <w:hyperlink w:anchor="DeptReviewRec" w:history="1">
              <w:r w:rsidRPr="00C805F0">
                <w:rPr>
                  <w:rStyle w:val="Hyperlink"/>
                </w:rPr>
                <w:t>Review by the department</w:t>
              </w:r>
            </w:hyperlink>
            <w:r w:rsidRPr="00C805F0">
              <w:t xml:space="preserve"> Chair will be completed for all candidates going up for promotion and/or tenure or emeritus status. A written recommendation will be submitted to the Dean and to the candidate.</w:t>
            </w:r>
          </w:p>
        </w:tc>
      </w:tr>
      <w:tr w:rsidR="0020193C" w:rsidRPr="00C805F0" w14:paraId="270F7B34" w14:textId="77777777" w:rsidTr="0020193C">
        <w:trPr>
          <w:trHeight w:val="881"/>
        </w:trPr>
        <w:tc>
          <w:tcPr>
            <w:tcW w:w="1980" w:type="dxa"/>
            <w:vMerge/>
            <w:vAlign w:val="center"/>
          </w:tcPr>
          <w:p w14:paraId="28183616" w14:textId="1DE9AA62" w:rsidR="0020193C" w:rsidRPr="00C805F0" w:rsidRDefault="0020193C" w:rsidP="00AE0921">
            <w:pPr>
              <w:ind w:left="0"/>
              <w:jc w:val="center"/>
            </w:pPr>
          </w:p>
        </w:tc>
        <w:tc>
          <w:tcPr>
            <w:tcW w:w="8370" w:type="dxa"/>
            <w:vAlign w:val="center"/>
          </w:tcPr>
          <w:p w14:paraId="43DFB97E" w14:textId="051841DF" w:rsidR="0020193C" w:rsidRPr="00C805F0" w:rsidRDefault="0020193C" w:rsidP="00D66216">
            <w:pPr>
              <w:ind w:left="0"/>
            </w:pPr>
            <w:r w:rsidRPr="00C805F0">
              <w:t xml:space="preserve">The candidate will have </w:t>
            </w:r>
            <w:hyperlink w:anchor="Dean7" w:history="1">
              <w:r w:rsidRPr="00C805F0">
                <w:rPr>
                  <w:rStyle w:val="Hyperlink"/>
                </w:rPr>
                <w:t>7 calendar days</w:t>
              </w:r>
            </w:hyperlink>
            <w:r w:rsidRPr="00C805F0">
              <w:t xml:space="preserve"> from the receipt date of the Chair’s recommendation letter to submit a written response to the Dean. This response, which is optional, will be included in the candidate’s portfolio.</w:t>
            </w:r>
          </w:p>
        </w:tc>
      </w:tr>
      <w:tr w:rsidR="00EB7E74" w:rsidRPr="00C805F0" w14:paraId="3F8FF2EF" w14:textId="77777777" w:rsidTr="0020193C">
        <w:trPr>
          <w:trHeight w:val="737"/>
        </w:trPr>
        <w:tc>
          <w:tcPr>
            <w:tcW w:w="1980" w:type="dxa"/>
            <w:shd w:val="clear" w:color="auto" w:fill="F2F2F2" w:themeFill="background1" w:themeFillShade="F2"/>
            <w:vAlign w:val="center"/>
          </w:tcPr>
          <w:p w14:paraId="17F63ADB" w14:textId="77777777" w:rsidR="00EB7E74" w:rsidRPr="00C805F0" w:rsidRDefault="00EB7E74" w:rsidP="00AE0921">
            <w:pPr>
              <w:ind w:left="0"/>
              <w:jc w:val="center"/>
            </w:pPr>
            <w:r w:rsidRPr="00C805F0">
              <w:t>On or before the 1st Tuesday in November</w:t>
            </w:r>
          </w:p>
        </w:tc>
        <w:tc>
          <w:tcPr>
            <w:tcW w:w="8370" w:type="dxa"/>
            <w:shd w:val="clear" w:color="auto" w:fill="F2F2F2" w:themeFill="background1" w:themeFillShade="F2"/>
            <w:vAlign w:val="center"/>
          </w:tcPr>
          <w:p w14:paraId="5C3CA98A" w14:textId="717EA63C" w:rsidR="00EB7E74" w:rsidRPr="00C805F0" w:rsidRDefault="00EB7E74" w:rsidP="00D66216">
            <w:pPr>
              <w:ind w:left="0"/>
            </w:pPr>
            <w:r w:rsidRPr="00C805F0">
              <w:t xml:space="preserve">The Dean will present the </w:t>
            </w:r>
            <w:hyperlink w:anchor="CollReviewRec" w:history="1">
              <w:r w:rsidRPr="00C805F0">
                <w:rPr>
                  <w:rStyle w:val="Hyperlink"/>
                </w:rPr>
                <w:t>list of candidates</w:t>
              </w:r>
            </w:hyperlink>
            <w:r w:rsidRPr="00C805F0">
              <w:t xml:space="preserve"> to the College P&amp;T Committee. The college will grant access to candidate portfolios to begin their review.</w:t>
            </w:r>
          </w:p>
        </w:tc>
      </w:tr>
      <w:tr w:rsidR="00EB7E74" w:rsidRPr="00C805F0" w14:paraId="4D277E5A" w14:textId="77777777" w:rsidTr="0020193C">
        <w:trPr>
          <w:trHeight w:val="773"/>
        </w:trPr>
        <w:tc>
          <w:tcPr>
            <w:tcW w:w="1980" w:type="dxa"/>
            <w:vAlign w:val="center"/>
          </w:tcPr>
          <w:p w14:paraId="106798DD" w14:textId="77777777" w:rsidR="00EB7E74" w:rsidRPr="00C805F0" w:rsidRDefault="00EB7E74" w:rsidP="00AE0921">
            <w:pPr>
              <w:ind w:left="0"/>
              <w:jc w:val="center"/>
            </w:pPr>
            <w:r w:rsidRPr="00C805F0">
              <w:t>On or before the 1st Thursday in January</w:t>
            </w:r>
          </w:p>
        </w:tc>
        <w:tc>
          <w:tcPr>
            <w:tcW w:w="8370" w:type="dxa"/>
            <w:vAlign w:val="center"/>
          </w:tcPr>
          <w:p w14:paraId="7160082F" w14:textId="5D27F805" w:rsidR="00EB7E74" w:rsidRPr="00C805F0" w:rsidRDefault="00EB7E74" w:rsidP="00D66216">
            <w:pPr>
              <w:ind w:left="0"/>
            </w:pPr>
            <w:r w:rsidRPr="00C805F0">
              <w:t xml:space="preserve">The </w:t>
            </w:r>
            <w:hyperlink w:anchor="CollReviewRec" w:history="1">
              <w:r w:rsidRPr="00C805F0">
                <w:rPr>
                  <w:rStyle w:val="Hyperlink"/>
                </w:rPr>
                <w:t>College P&amp;T committee</w:t>
              </w:r>
            </w:hyperlink>
            <w:r w:rsidRPr="00C805F0">
              <w:t xml:space="preserve"> will have met and reported in writing its judgment of the tenure, promotion</w:t>
            </w:r>
            <w:r w:rsidR="00FA286A" w:rsidRPr="00C805F0">
              <w:t>,</w:t>
            </w:r>
            <w:r w:rsidRPr="00C805F0">
              <w:t xml:space="preserve"> </w:t>
            </w:r>
            <w:r w:rsidR="00FA286A" w:rsidRPr="00C805F0">
              <w:t>and</w:t>
            </w:r>
            <w:r w:rsidRPr="00C805F0">
              <w:t xml:space="preserve"> emeritus recommendations to the Dean.</w:t>
            </w:r>
          </w:p>
        </w:tc>
      </w:tr>
      <w:tr w:rsidR="00EB7E74" w:rsidRPr="00C805F0" w14:paraId="74B7A4D0" w14:textId="77777777" w:rsidTr="0020193C">
        <w:trPr>
          <w:trHeight w:val="899"/>
        </w:trPr>
        <w:tc>
          <w:tcPr>
            <w:tcW w:w="1980" w:type="dxa"/>
            <w:shd w:val="clear" w:color="auto" w:fill="F2F2F2" w:themeFill="background1" w:themeFillShade="F2"/>
            <w:vAlign w:val="center"/>
          </w:tcPr>
          <w:p w14:paraId="7F271005" w14:textId="77777777" w:rsidR="00EB7E74" w:rsidRPr="00C805F0" w:rsidRDefault="00EB7E74" w:rsidP="00AE0921">
            <w:pPr>
              <w:ind w:left="0"/>
              <w:jc w:val="center"/>
            </w:pPr>
            <w:r w:rsidRPr="00C805F0">
              <w:lastRenderedPageBreak/>
              <w:t>On or before the 3rd Tuesday in January</w:t>
            </w:r>
          </w:p>
        </w:tc>
        <w:tc>
          <w:tcPr>
            <w:tcW w:w="8370" w:type="dxa"/>
            <w:shd w:val="clear" w:color="auto" w:fill="F2F2F2" w:themeFill="background1" w:themeFillShade="F2"/>
            <w:vAlign w:val="center"/>
          </w:tcPr>
          <w:p w14:paraId="189E7B0B" w14:textId="0C23599C" w:rsidR="00EB7E74" w:rsidRPr="00C805F0" w:rsidRDefault="00EB7E74" w:rsidP="00D66216">
            <w:pPr>
              <w:ind w:left="0"/>
            </w:pPr>
            <w:r w:rsidRPr="00C805F0">
              <w:t xml:space="preserve">Tenure-track faculty hired in the summer or beginning of the fall semester will have </w:t>
            </w:r>
            <w:hyperlink w:anchor="portfolioReviewProbation" w:history="1">
              <w:r w:rsidRPr="00C805F0">
                <w:rPr>
                  <w:rStyle w:val="Hyperlink"/>
                </w:rPr>
                <w:t>submitted materials requested</w:t>
              </w:r>
            </w:hyperlink>
            <w:r w:rsidRPr="00C805F0">
              <w:t xml:space="preserve"> and any other information considered relevant to the appropriate academic </w:t>
            </w:r>
            <w:r w:rsidR="00366E9C" w:rsidRPr="00C805F0">
              <w:t>C</w:t>
            </w:r>
            <w:r w:rsidRPr="00C805F0">
              <w:t xml:space="preserve">hair, </w:t>
            </w:r>
            <w:r w:rsidR="00366E9C" w:rsidRPr="00C805F0">
              <w:t>D</w:t>
            </w:r>
            <w:r w:rsidRPr="00C805F0">
              <w:t xml:space="preserve">irector, or </w:t>
            </w:r>
            <w:r w:rsidR="00366E9C" w:rsidRPr="00C805F0">
              <w:t>D</w:t>
            </w:r>
            <w:r w:rsidRPr="00C805F0">
              <w:t>ean.</w:t>
            </w:r>
          </w:p>
        </w:tc>
      </w:tr>
      <w:tr w:rsidR="0020193C" w:rsidRPr="00C805F0" w14:paraId="7ED3267F" w14:textId="77777777" w:rsidTr="00AE0921">
        <w:trPr>
          <w:trHeight w:val="944"/>
        </w:trPr>
        <w:tc>
          <w:tcPr>
            <w:tcW w:w="1980" w:type="dxa"/>
            <w:vMerge w:val="restart"/>
            <w:vAlign w:val="center"/>
          </w:tcPr>
          <w:p w14:paraId="443AA6AA" w14:textId="77777777" w:rsidR="0020193C" w:rsidRPr="00C805F0" w:rsidRDefault="0020193C" w:rsidP="00AE0921">
            <w:pPr>
              <w:ind w:left="0"/>
              <w:jc w:val="center"/>
            </w:pPr>
            <w:r w:rsidRPr="00C805F0">
              <w:t>On or before the 3rd Friday in January</w:t>
            </w:r>
          </w:p>
        </w:tc>
        <w:tc>
          <w:tcPr>
            <w:tcW w:w="8370" w:type="dxa"/>
            <w:vAlign w:val="center"/>
          </w:tcPr>
          <w:p w14:paraId="19189F34" w14:textId="7F721A19" w:rsidR="0020193C" w:rsidRPr="00C805F0" w:rsidRDefault="0020193C" w:rsidP="00D66216">
            <w:pPr>
              <w:ind w:left="0"/>
            </w:pPr>
            <w:r w:rsidRPr="00C805F0">
              <w:t xml:space="preserve">The Dean will have completed reviews for all candidates going up for promotion and/or tenure or emeritus status. The </w:t>
            </w:r>
            <w:hyperlink w:anchor="CollReviewRec" w:history="1">
              <w:r w:rsidRPr="00C805F0">
                <w:rPr>
                  <w:rStyle w:val="Hyperlink"/>
                </w:rPr>
                <w:t>Dean’s written recommendation</w:t>
              </w:r>
            </w:hyperlink>
            <w:r w:rsidRPr="00C805F0">
              <w:t xml:space="preserve"> will be added to the candidate’s portfolio with a copy sent to the candidate and Provost.</w:t>
            </w:r>
          </w:p>
        </w:tc>
      </w:tr>
      <w:tr w:rsidR="0020193C" w:rsidRPr="00C805F0" w14:paraId="206C1B3F" w14:textId="77777777" w:rsidTr="00AE0921">
        <w:trPr>
          <w:trHeight w:val="1070"/>
        </w:trPr>
        <w:tc>
          <w:tcPr>
            <w:tcW w:w="1980" w:type="dxa"/>
            <w:vMerge/>
            <w:vAlign w:val="center"/>
          </w:tcPr>
          <w:p w14:paraId="0578E51B" w14:textId="77777777" w:rsidR="0020193C" w:rsidRPr="00C805F0" w:rsidRDefault="0020193C" w:rsidP="00AE0921">
            <w:pPr>
              <w:ind w:left="0"/>
              <w:jc w:val="center"/>
            </w:pPr>
          </w:p>
        </w:tc>
        <w:tc>
          <w:tcPr>
            <w:tcW w:w="8370" w:type="dxa"/>
            <w:vAlign w:val="center"/>
          </w:tcPr>
          <w:p w14:paraId="09F9DFCE" w14:textId="212C261A" w:rsidR="0020193C" w:rsidRPr="00C805F0" w:rsidRDefault="0020193C" w:rsidP="00D66216">
            <w:pPr>
              <w:ind w:left="0"/>
            </w:pPr>
            <w:r w:rsidRPr="00C805F0">
              <w:t xml:space="preserve">The candidate will have </w:t>
            </w:r>
            <w:hyperlink w:anchor="Provost7" w:history="1">
              <w:r w:rsidRPr="00C805F0">
                <w:rPr>
                  <w:rStyle w:val="Hyperlink"/>
                </w:rPr>
                <w:t>7 calendar days</w:t>
              </w:r>
            </w:hyperlink>
            <w:r w:rsidRPr="00C805F0">
              <w:t xml:space="preserve"> from the date of the Dean’s recommendation letter to submit a written response to the </w:t>
            </w:r>
            <w:proofErr w:type="gramStart"/>
            <w:r w:rsidRPr="00C805F0">
              <w:t>Provost</w:t>
            </w:r>
            <w:proofErr w:type="gramEnd"/>
            <w:r w:rsidRPr="00C805F0">
              <w:t>. This response, which is optional, will be included in the candidate’s portfolio.</w:t>
            </w:r>
          </w:p>
        </w:tc>
      </w:tr>
      <w:tr w:rsidR="00EB7E74" w:rsidRPr="00C805F0" w14:paraId="74918D43" w14:textId="77777777" w:rsidTr="0020193C">
        <w:trPr>
          <w:trHeight w:val="800"/>
        </w:trPr>
        <w:tc>
          <w:tcPr>
            <w:tcW w:w="1980" w:type="dxa"/>
            <w:shd w:val="clear" w:color="auto" w:fill="F2F2F2" w:themeFill="background1" w:themeFillShade="F2"/>
            <w:vAlign w:val="center"/>
          </w:tcPr>
          <w:p w14:paraId="6E5E086A" w14:textId="77777777" w:rsidR="00EB7E74" w:rsidRPr="00C805F0" w:rsidRDefault="00EB7E74" w:rsidP="00AE0921">
            <w:pPr>
              <w:ind w:left="0"/>
              <w:jc w:val="center"/>
            </w:pPr>
            <w:r w:rsidRPr="00C805F0">
              <w:t>On or before the 2nd Monday in February</w:t>
            </w:r>
          </w:p>
        </w:tc>
        <w:tc>
          <w:tcPr>
            <w:tcW w:w="8370" w:type="dxa"/>
            <w:shd w:val="clear" w:color="auto" w:fill="F2F2F2" w:themeFill="background1" w:themeFillShade="F2"/>
            <w:vAlign w:val="center"/>
          </w:tcPr>
          <w:p w14:paraId="2875C41E" w14:textId="5463160A" w:rsidR="00EB7E74" w:rsidRPr="00C805F0" w:rsidRDefault="02814ADC" w:rsidP="00D66216">
            <w:pPr>
              <w:ind w:left="0"/>
            </w:pPr>
            <w:r w:rsidRPr="00C805F0">
              <w:t xml:space="preserve">The </w:t>
            </w:r>
            <w:hyperlink w:anchor="UPTCdefined" w:history="1">
              <w:r w:rsidRPr="00C805F0">
                <w:rPr>
                  <w:rStyle w:val="Hyperlink"/>
                </w:rPr>
                <w:t>University P&amp;T Committee</w:t>
              </w:r>
            </w:hyperlink>
            <w:r w:rsidRPr="00C805F0">
              <w:t xml:space="preserve"> will have reported in writing its judgment of the tenure, promotion</w:t>
            </w:r>
            <w:r w:rsidR="00FA286A" w:rsidRPr="00C805F0">
              <w:t>,</w:t>
            </w:r>
            <w:r w:rsidRPr="00C805F0">
              <w:t xml:space="preserve"> </w:t>
            </w:r>
            <w:r w:rsidR="00FA286A" w:rsidRPr="00C805F0">
              <w:t>and</w:t>
            </w:r>
            <w:r w:rsidRPr="00C805F0">
              <w:t xml:space="preserve"> emeritus status </w:t>
            </w:r>
            <w:hyperlink w:anchor="UPTC" w:history="1">
              <w:r w:rsidRPr="00C805F0">
                <w:rPr>
                  <w:rStyle w:val="Hyperlink"/>
                </w:rPr>
                <w:t>recommendations to the Provost</w:t>
              </w:r>
            </w:hyperlink>
            <w:r w:rsidRPr="00C805F0">
              <w:t>.</w:t>
            </w:r>
          </w:p>
        </w:tc>
      </w:tr>
      <w:tr w:rsidR="00842788" w:rsidRPr="00C805F0" w14:paraId="50228187" w14:textId="77777777" w:rsidTr="0020193C">
        <w:trPr>
          <w:trHeight w:val="1133"/>
        </w:trPr>
        <w:tc>
          <w:tcPr>
            <w:tcW w:w="1980" w:type="dxa"/>
            <w:vAlign w:val="center"/>
          </w:tcPr>
          <w:p w14:paraId="59577784" w14:textId="5B578955" w:rsidR="00842788" w:rsidRPr="00C805F0" w:rsidRDefault="00842788" w:rsidP="00AE0921">
            <w:pPr>
              <w:ind w:left="0"/>
              <w:jc w:val="center"/>
            </w:pPr>
            <w:r w:rsidRPr="00C805F0">
              <w:t>On or before the last Monday in February</w:t>
            </w:r>
          </w:p>
        </w:tc>
        <w:tc>
          <w:tcPr>
            <w:tcW w:w="8370" w:type="dxa"/>
            <w:vAlign w:val="center"/>
          </w:tcPr>
          <w:p w14:paraId="0B90E15E" w14:textId="1C17FB87" w:rsidR="00842788" w:rsidRPr="00C805F0" w:rsidRDefault="00842788" w:rsidP="00D66216">
            <w:pPr>
              <w:ind w:left="0"/>
            </w:pPr>
            <w:r w:rsidRPr="00C805F0">
              <w:t xml:space="preserve">Review by the department promotion and tenure (P&amp;T) committee will be completed for </w:t>
            </w:r>
            <w:hyperlink w:anchor="AnnualProgress" w:history="1">
              <w:r w:rsidRPr="00C805F0">
                <w:rPr>
                  <w:rStyle w:val="Hyperlink"/>
                </w:rPr>
                <w:t>annual Progress Towards Tenure</w:t>
              </w:r>
            </w:hyperlink>
            <w:r w:rsidRPr="00C805F0">
              <w:t xml:space="preserve"> for tenure-track faculty hired in the summer and starting in the fall (previous semester). A written progress toward tenure letter will be submitted to the department/division Chair.</w:t>
            </w:r>
          </w:p>
        </w:tc>
      </w:tr>
      <w:tr w:rsidR="00EB7E74" w:rsidRPr="00C805F0" w14:paraId="1420533A" w14:textId="77777777" w:rsidTr="0020193C">
        <w:trPr>
          <w:trHeight w:val="1079"/>
        </w:trPr>
        <w:tc>
          <w:tcPr>
            <w:tcW w:w="1980" w:type="dxa"/>
            <w:vMerge w:val="restart"/>
            <w:shd w:val="clear" w:color="auto" w:fill="F2F2F2" w:themeFill="background1" w:themeFillShade="F2"/>
            <w:vAlign w:val="center"/>
          </w:tcPr>
          <w:p w14:paraId="0EE53935" w14:textId="77777777" w:rsidR="00EB7E74" w:rsidRPr="00C805F0" w:rsidRDefault="00EB7E74" w:rsidP="00AE0921">
            <w:pPr>
              <w:ind w:left="0"/>
              <w:jc w:val="center"/>
            </w:pPr>
            <w:r w:rsidRPr="00C805F0">
              <w:t>On or before the last Friday in February</w:t>
            </w:r>
          </w:p>
        </w:tc>
        <w:tc>
          <w:tcPr>
            <w:tcW w:w="8370" w:type="dxa"/>
            <w:shd w:val="clear" w:color="auto" w:fill="F2F2F2" w:themeFill="background1" w:themeFillShade="F2"/>
            <w:vAlign w:val="center"/>
          </w:tcPr>
          <w:p w14:paraId="0AD04F18" w14:textId="501B21F9" w:rsidR="00EB7E74" w:rsidRPr="00C805F0" w:rsidRDefault="00EB7E74" w:rsidP="00D66216">
            <w:pPr>
              <w:ind w:left="0"/>
            </w:pPr>
            <w:hyperlink w:anchor="UniReviewRec" w:history="1">
              <w:r w:rsidRPr="00C805F0">
                <w:rPr>
                  <w:rStyle w:val="Hyperlink"/>
                </w:rPr>
                <w:t xml:space="preserve">The </w:t>
              </w:r>
              <w:proofErr w:type="gramStart"/>
              <w:r w:rsidRPr="00C805F0">
                <w:rPr>
                  <w:rStyle w:val="Hyperlink"/>
                </w:rPr>
                <w:t>Provost</w:t>
              </w:r>
              <w:proofErr w:type="gramEnd"/>
            </w:hyperlink>
            <w:r w:rsidRPr="00C805F0">
              <w:t xml:space="preserve"> and Vice Chancellor for Academic Affairs will have conferred with each dean and forwarded written recommendations on tenure, promotion</w:t>
            </w:r>
            <w:r w:rsidR="00C232E1" w:rsidRPr="00C805F0">
              <w:t>,</w:t>
            </w:r>
            <w:r w:rsidRPr="00C805F0">
              <w:t xml:space="preserve"> </w:t>
            </w:r>
            <w:r w:rsidR="00C232E1" w:rsidRPr="00C805F0">
              <w:t>and</w:t>
            </w:r>
            <w:r w:rsidRPr="00C805F0">
              <w:t xml:space="preserve"> emeritus status and supporting evidence to the </w:t>
            </w:r>
            <w:r w:rsidR="0093615B" w:rsidRPr="00C805F0">
              <w:t>Board of Trustees</w:t>
            </w:r>
            <w:r w:rsidRPr="00C805F0">
              <w:t>.</w:t>
            </w:r>
          </w:p>
        </w:tc>
      </w:tr>
      <w:tr w:rsidR="00EB7E74" w:rsidRPr="00C805F0" w14:paraId="630475C6" w14:textId="77777777" w:rsidTr="0020193C">
        <w:trPr>
          <w:trHeight w:val="2321"/>
        </w:trPr>
        <w:tc>
          <w:tcPr>
            <w:tcW w:w="1980" w:type="dxa"/>
            <w:vMerge/>
            <w:shd w:val="clear" w:color="auto" w:fill="F2F2F2" w:themeFill="background1" w:themeFillShade="F2"/>
            <w:vAlign w:val="center"/>
          </w:tcPr>
          <w:p w14:paraId="37259789" w14:textId="77777777" w:rsidR="00EB7E74" w:rsidRPr="00C805F0" w:rsidRDefault="00EB7E74" w:rsidP="00AE0921">
            <w:pPr>
              <w:ind w:left="0"/>
              <w:jc w:val="center"/>
            </w:pPr>
          </w:p>
        </w:tc>
        <w:tc>
          <w:tcPr>
            <w:tcW w:w="8370" w:type="dxa"/>
            <w:shd w:val="clear" w:color="auto" w:fill="F2F2F2" w:themeFill="background1" w:themeFillShade="F2"/>
            <w:vAlign w:val="center"/>
          </w:tcPr>
          <w:p w14:paraId="383336D7" w14:textId="2BE0624E" w:rsidR="00EB7E74" w:rsidRPr="00C805F0" w:rsidRDefault="00EB7E74" w:rsidP="00D66216">
            <w:pPr>
              <w:ind w:left="0"/>
            </w:pPr>
            <w:r w:rsidRPr="00C805F0">
              <w:t xml:space="preserve">If the Provost declines to recommend tenure and/or promotion, the faculty member may initiate a review within </w:t>
            </w:r>
            <w:hyperlink w:anchor="FRHC7" w:history="1">
              <w:r w:rsidRPr="00C805F0">
                <w:rPr>
                  <w:rStyle w:val="Hyperlink"/>
                </w:rPr>
                <w:t>7 calendar days</w:t>
              </w:r>
            </w:hyperlink>
            <w:r w:rsidRPr="00C805F0">
              <w:t xml:space="preserve">, by submitting a written request to the Provost to initiate a review by the </w:t>
            </w:r>
            <w:hyperlink w:anchor="FRHCdefined" w:history="1">
              <w:r w:rsidRPr="00C805F0">
                <w:rPr>
                  <w:rStyle w:val="Hyperlink"/>
                </w:rPr>
                <w:t>Faculty Review Hearing Committee</w:t>
              </w:r>
            </w:hyperlink>
            <w:r w:rsidRPr="00C805F0">
              <w:t xml:space="preserve"> (FRHC). The written request should articulate objections to the denial decision. The </w:t>
            </w:r>
            <w:hyperlink w:anchor="FRHC" w:history="1">
              <w:r w:rsidRPr="00C805F0">
                <w:rPr>
                  <w:rStyle w:val="Hyperlink"/>
                </w:rPr>
                <w:t>FRHC</w:t>
              </w:r>
            </w:hyperlink>
            <w:r w:rsidRPr="00C805F0">
              <w:t xml:space="preserve"> will consider the case, with focus on (a) whether there was a procedural error that had a material impact on the outcome, (b) whether the negative recommendation was arbitrary or capricious (i.e., had no rational basis). The FRHC will then make a recommendation to the </w:t>
            </w:r>
            <w:proofErr w:type="gramStart"/>
            <w:r w:rsidRPr="00C805F0">
              <w:t>Provost</w:t>
            </w:r>
            <w:proofErr w:type="gramEnd"/>
            <w:r w:rsidRPr="00C805F0">
              <w:t xml:space="preserve">. The </w:t>
            </w:r>
            <w:proofErr w:type="gramStart"/>
            <w:r w:rsidRPr="00C805F0">
              <w:t>Provost</w:t>
            </w:r>
            <w:proofErr w:type="gramEnd"/>
            <w:r w:rsidRPr="00C805F0">
              <w:t xml:space="preserve"> will then decide whether to recommend promotion and/or tenure, and the </w:t>
            </w:r>
            <w:proofErr w:type="gramStart"/>
            <w:r w:rsidRPr="00C805F0">
              <w:t>Provost’s</w:t>
            </w:r>
            <w:proofErr w:type="gramEnd"/>
            <w:r w:rsidRPr="00C805F0">
              <w:t xml:space="preserve"> decision is final.</w:t>
            </w:r>
          </w:p>
        </w:tc>
      </w:tr>
      <w:tr w:rsidR="00842788" w:rsidRPr="00C805F0" w14:paraId="41D5A8A1" w14:textId="77777777" w:rsidTr="0020193C">
        <w:trPr>
          <w:trHeight w:val="1331"/>
        </w:trPr>
        <w:tc>
          <w:tcPr>
            <w:tcW w:w="1980" w:type="dxa"/>
            <w:vAlign w:val="center"/>
          </w:tcPr>
          <w:p w14:paraId="15998328" w14:textId="199BDD54" w:rsidR="00842788" w:rsidRPr="00C805F0" w:rsidRDefault="00842788" w:rsidP="00AE0921">
            <w:pPr>
              <w:ind w:left="0"/>
              <w:jc w:val="center"/>
            </w:pPr>
            <w:r w:rsidRPr="00C805F0">
              <w:t>On or before the 2</w:t>
            </w:r>
            <w:r w:rsidRPr="00C805F0">
              <w:rPr>
                <w:vertAlign w:val="superscript"/>
              </w:rPr>
              <w:t>nd</w:t>
            </w:r>
            <w:r w:rsidRPr="00C805F0">
              <w:t xml:space="preserve"> Monday in March</w:t>
            </w:r>
          </w:p>
        </w:tc>
        <w:tc>
          <w:tcPr>
            <w:tcW w:w="8370" w:type="dxa"/>
            <w:vAlign w:val="center"/>
          </w:tcPr>
          <w:p w14:paraId="3D495885" w14:textId="28C43A3C" w:rsidR="00842788" w:rsidRPr="00C805F0" w:rsidRDefault="00842788" w:rsidP="00D66216">
            <w:pPr>
              <w:ind w:left="0"/>
            </w:pPr>
            <w:r w:rsidRPr="00C805F0">
              <w:t xml:space="preserve">Review by the department Chair will be completed for </w:t>
            </w:r>
            <w:hyperlink w:anchor="AnnualProgress" w:history="1">
              <w:r w:rsidRPr="00C805F0">
                <w:rPr>
                  <w:rStyle w:val="Hyperlink"/>
                </w:rPr>
                <w:t>annual Progress Towards Tenure</w:t>
              </w:r>
            </w:hyperlink>
            <w:r w:rsidRPr="00C805F0">
              <w:t xml:space="preserve"> for tenure-track faculty hired in the summer and starting in the fall (previous semester). A written progress toward tenure letter will be provided to the tenure-track faculty, Dean, and Provost per procedures in the </w:t>
            </w:r>
            <w:r w:rsidR="008526CC" w:rsidRPr="00C805F0">
              <w:t>PTE</w:t>
            </w:r>
            <w:r w:rsidRPr="00C805F0">
              <w:t xml:space="preserve"> Policy.</w:t>
            </w:r>
          </w:p>
        </w:tc>
      </w:tr>
      <w:tr w:rsidR="00EB7E74" w:rsidRPr="00C805F0" w14:paraId="11E0E797" w14:textId="77777777" w:rsidTr="0020193C">
        <w:trPr>
          <w:trHeight w:val="818"/>
        </w:trPr>
        <w:tc>
          <w:tcPr>
            <w:tcW w:w="1980" w:type="dxa"/>
            <w:shd w:val="clear" w:color="auto" w:fill="F2F2F2" w:themeFill="background1" w:themeFillShade="F2"/>
            <w:vAlign w:val="center"/>
          </w:tcPr>
          <w:p w14:paraId="3D272B09" w14:textId="77777777" w:rsidR="00EB7E74" w:rsidRPr="00C805F0" w:rsidRDefault="00EB7E74" w:rsidP="00AE0921">
            <w:pPr>
              <w:ind w:left="0"/>
              <w:jc w:val="center"/>
            </w:pPr>
            <w:r w:rsidRPr="00C805F0">
              <w:t>Last Workday in March</w:t>
            </w:r>
          </w:p>
        </w:tc>
        <w:tc>
          <w:tcPr>
            <w:tcW w:w="8370" w:type="dxa"/>
            <w:shd w:val="clear" w:color="auto" w:fill="F2F2F2" w:themeFill="background1" w:themeFillShade="F2"/>
            <w:vAlign w:val="center"/>
          </w:tcPr>
          <w:p w14:paraId="22AAC6A6" w14:textId="0A5ACF52" w:rsidR="00EB7E74" w:rsidRPr="00C805F0" w:rsidRDefault="00EB7E74" w:rsidP="00D66216">
            <w:pPr>
              <w:ind w:left="0"/>
            </w:pPr>
            <w:r w:rsidRPr="00C805F0">
              <w:t xml:space="preserve">Department </w:t>
            </w:r>
            <w:r w:rsidR="00C232E1" w:rsidRPr="00C805F0">
              <w:t>C</w:t>
            </w:r>
            <w:r w:rsidRPr="00C805F0">
              <w:t xml:space="preserve">hair </w:t>
            </w:r>
            <w:r w:rsidR="00945D07" w:rsidRPr="00C805F0">
              <w:t xml:space="preserve">submits </w:t>
            </w:r>
            <w:r w:rsidRPr="00C805F0">
              <w:t xml:space="preserve">request for </w:t>
            </w:r>
            <w:hyperlink w:anchor="TerminalContract" w:history="1">
              <w:r w:rsidRPr="00C805F0">
                <w:rPr>
                  <w:rStyle w:val="Hyperlink"/>
                </w:rPr>
                <w:t>terminal contract</w:t>
              </w:r>
            </w:hyperlink>
            <w:r w:rsidRPr="00C805F0">
              <w:t xml:space="preserve"> </w:t>
            </w:r>
            <w:r w:rsidR="00945D07" w:rsidRPr="00C805F0">
              <w:t xml:space="preserve">in writing via email </w:t>
            </w:r>
            <w:r w:rsidRPr="00C805F0">
              <w:t>to</w:t>
            </w:r>
            <w:r w:rsidR="00097EEC" w:rsidRPr="00C805F0">
              <w:t xml:space="preserve"> the Dean and the Dean informs the</w:t>
            </w:r>
            <w:r w:rsidRPr="00C805F0">
              <w:t xml:space="preserve"> Associate Provost of Academic Planning, Budgeting &amp; Operations and </w:t>
            </w:r>
            <w:r w:rsidR="00097EEC" w:rsidRPr="00C805F0">
              <w:t>Director of Faculty Appointments via email</w:t>
            </w:r>
            <w:r w:rsidRPr="00C805F0">
              <w:t>.</w:t>
            </w:r>
          </w:p>
        </w:tc>
      </w:tr>
      <w:tr w:rsidR="00B723C8" w:rsidRPr="00C805F0" w14:paraId="67ABB056" w14:textId="77777777" w:rsidTr="0020193C">
        <w:trPr>
          <w:trHeight w:val="818"/>
        </w:trPr>
        <w:tc>
          <w:tcPr>
            <w:tcW w:w="1980" w:type="dxa"/>
            <w:vAlign w:val="center"/>
          </w:tcPr>
          <w:p w14:paraId="6286738C" w14:textId="5F16DBEF" w:rsidR="00B723C8" w:rsidRPr="00C805F0" w:rsidRDefault="00B723C8" w:rsidP="00AE0921">
            <w:pPr>
              <w:ind w:left="0"/>
              <w:jc w:val="center"/>
            </w:pPr>
            <w:r w:rsidRPr="00C805F0">
              <w:t>April 15</w:t>
            </w:r>
            <w:r w:rsidRPr="00C805F0">
              <w:rPr>
                <w:vertAlign w:val="superscript"/>
              </w:rPr>
              <w:t>th</w:t>
            </w:r>
            <w:r w:rsidRPr="00C805F0">
              <w:t xml:space="preserve"> </w:t>
            </w:r>
          </w:p>
        </w:tc>
        <w:tc>
          <w:tcPr>
            <w:tcW w:w="8370" w:type="dxa"/>
            <w:vAlign w:val="center"/>
          </w:tcPr>
          <w:p w14:paraId="5B0B9DA5" w14:textId="58518F3C" w:rsidR="00B723C8" w:rsidRPr="00C805F0" w:rsidRDefault="00B723C8" w:rsidP="00D66216">
            <w:pPr>
              <w:ind w:left="0"/>
            </w:pPr>
            <w:hyperlink w:anchor="TerminalContract" w:history="1">
              <w:r w:rsidRPr="00C805F0">
                <w:rPr>
                  <w:rStyle w:val="Hyperlink"/>
                </w:rPr>
                <w:t>Terminal contract</w:t>
              </w:r>
            </w:hyperlink>
            <w:r w:rsidRPr="00C805F0">
              <w:t xml:space="preserve"> and letter are issued to faculty. Faculty are required to sign the form as acknowledgement and return to Associate Provost of Academic Planning, Budgeting &amp; Operations and Director of Faculty Appointments via email.  </w:t>
            </w:r>
          </w:p>
        </w:tc>
      </w:tr>
      <w:tr w:rsidR="00EB7E74" w:rsidRPr="00C805F0" w14:paraId="42633517" w14:textId="77777777" w:rsidTr="0020193C">
        <w:trPr>
          <w:trHeight w:val="809"/>
        </w:trPr>
        <w:tc>
          <w:tcPr>
            <w:tcW w:w="1980" w:type="dxa"/>
            <w:shd w:val="clear" w:color="auto" w:fill="F2F2F2" w:themeFill="background1" w:themeFillShade="F2"/>
            <w:vAlign w:val="center"/>
          </w:tcPr>
          <w:p w14:paraId="7C21471F" w14:textId="77777777" w:rsidR="00EB7E74" w:rsidRPr="00C805F0" w:rsidRDefault="00EB7E74" w:rsidP="00AE0921">
            <w:pPr>
              <w:ind w:left="0"/>
              <w:jc w:val="center"/>
            </w:pPr>
            <w:r w:rsidRPr="00C805F0">
              <w:t>March or April</w:t>
            </w:r>
          </w:p>
        </w:tc>
        <w:tc>
          <w:tcPr>
            <w:tcW w:w="8370" w:type="dxa"/>
            <w:shd w:val="clear" w:color="auto" w:fill="F2F2F2" w:themeFill="background1" w:themeFillShade="F2"/>
            <w:vAlign w:val="center"/>
          </w:tcPr>
          <w:p w14:paraId="23B2641A" w14:textId="6D9ADA5C" w:rsidR="00EB7E74" w:rsidRPr="00C805F0" w:rsidRDefault="00EB7E74" w:rsidP="00D66216">
            <w:pPr>
              <w:ind w:left="0"/>
            </w:pPr>
            <w:r w:rsidRPr="00C805F0">
              <w:t xml:space="preserve">The </w:t>
            </w:r>
            <w:hyperlink w:anchor="trustees" w:history="1">
              <w:r w:rsidRPr="00C805F0">
                <w:rPr>
                  <w:rStyle w:val="Hyperlink"/>
                </w:rPr>
                <w:t>TCU Board of Trustees</w:t>
              </w:r>
            </w:hyperlink>
            <w:r w:rsidRPr="00C805F0">
              <w:t xml:space="preserve"> will consider the tenure and promotion recommendations of the Academic Affairs Committee.</w:t>
            </w:r>
          </w:p>
        </w:tc>
      </w:tr>
    </w:tbl>
    <w:p w14:paraId="41BF0CEB" w14:textId="1E10EF59" w:rsidR="00511167" w:rsidRPr="00C805F0" w:rsidRDefault="001E24E1" w:rsidP="00AE0921">
      <w:pPr>
        <w:ind w:left="0"/>
        <w:jc w:val="center"/>
        <w:rPr>
          <w:b/>
          <w:bCs/>
        </w:rPr>
      </w:pPr>
      <w:r w:rsidRPr="00C805F0">
        <w:br w:type="page"/>
      </w:r>
      <w:bookmarkStart w:id="29" w:name="AppendixB"/>
      <w:r w:rsidR="00511167" w:rsidRPr="00C805F0">
        <w:rPr>
          <w:b/>
          <w:bCs/>
        </w:rPr>
        <w:lastRenderedPageBreak/>
        <w:t xml:space="preserve">Promotion and Tenure Policy: </w:t>
      </w:r>
      <w:bookmarkStart w:id="30" w:name="externalLetter"/>
      <w:r w:rsidR="00511167" w:rsidRPr="00C805F0">
        <w:rPr>
          <w:b/>
          <w:bCs/>
        </w:rPr>
        <w:t>A</w:t>
      </w:r>
      <w:r w:rsidRPr="00C805F0">
        <w:rPr>
          <w:b/>
          <w:bCs/>
        </w:rPr>
        <w:t xml:space="preserve">ppendix </w:t>
      </w:r>
      <w:r w:rsidR="00511167" w:rsidRPr="00C805F0">
        <w:rPr>
          <w:b/>
          <w:bCs/>
        </w:rPr>
        <w:t>B</w:t>
      </w:r>
      <w:bookmarkEnd w:id="29"/>
      <w:bookmarkEnd w:id="30"/>
    </w:p>
    <w:p w14:paraId="4E46E25C" w14:textId="2F450C3F" w:rsidR="001E24E1" w:rsidRPr="00C805F0" w:rsidRDefault="001E24E1" w:rsidP="00D4092B">
      <w:pPr>
        <w:spacing w:after="0"/>
        <w:ind w:left="0"/>
        <w:jc w:val="center"/>
      </w:pPr>
      <w:r w:rsidRPr="00C805F0">
        <w:t xml:space="preserve">Example </w:t>
      </w:r>
      <w:r w:rsidR="00D4092B" w:rsidRPr="00C805F0">
        <w:t>L</w:t>
      </w:r>
      <w:r w:rsidRPr="00C805F0">
        <w:t xml:space="preserve">etter to be sent to </w:t>
      </w:r>
      <w:r w:rsidR="00D4092B" w:rsidRPr="00C805F0">
        <w:t>E</w:t>
      </w:r>
      <w:r w:rsidRPr="00C805F0">
        <w:t xml:space="preserve">xternal </w:t>
      </w:r>
      <w:r w:rsidR="00D4092B" w:rsidRPr="00C805F0">
        <w:t>E</w:t>
      </w:r>
      <w:r w:rsidRPr="00C805F0">
        <w:t>valuators</w:t>
      </w:r>
    </w:p>
    <w:p w14:paraId="6B231830" w14:textId="77777777" w:rsidR="00511167" w:rsidRPr="00C805F0" w:rsidRDefault="00511167" w:rsidP="004E6F7E">
      <w:pPr>
        <w:spacing w:after="0"/>
        <w:ind w:left="0"/>
      </w:pPr>
    </w:p>
    <w:p w14:paraId="1066B0FA" w14:textId="77777777" w:rsidR="001E24E1" w:rsidRPr="00C805F0" w:rsidRDefault="001E24E1" w:rsidP="004E6F7E">
      <w:pPr>
        <w:spacing w:after="0"/>
        <w:ind w:left="0"/>
      </w:pPr>
      <w:r w:rsidRPr="00C805F0">
        <w:t>DATE</w:t>
      </w:r>
    </w:p>
    <w:p w14:paraId="4EA01A38" w14:textId="77777777" w:rsidR="001E24E1" w:rsidRPr="00C805F0" w:rsidRDefault="001E24E1" w:rsidP="004E6F7E">
      <w:pPr>
        <w:spacing w:after="0"/>
        <w:ind w:left="0"/>
      </w:pPr>
    </w:p>
    <w:p w14:paraId="6F1AC768" w14:textId="77777777" w:rsidR="001E24E1" w:rsidRPr="00C805F0" w:rsidRDefault="001E24E1" w:rsidP="004E6F7E">
      <w:pPr>
        <w:spacing w:after="0"/>
        <w:ind w:left="0"/>
      </w:pPr>
      <w:r w:rsidRPr="00C805F0">
        <w:t>INSIDE ADDRESS</w:t>
      </w:r>
    </w:p>
    <w:p w14:paraId="7160E4A7" w14:textId="77777777" w:rsidR="001E24E1" w:rsidRPr="00C805F0" w:rsidRDefault="001E24E1" w:rsidP="004E6F7E">
      <w:pPr>
        <w:spacing w:after="0"/>
        <w:ind w:left="0"/>
      </w:pPr>
      <w:r w:rsidRPr="00C805F0">
        <w:t>INSIDE ADDRESS</w:t>
      </w:r>
    </w:p>
    <w:p w14:paraId="2D30CEE2" w14:textId="77777777" w:rsidR="001E24E1" w:rsidRPr="00C805F0" w:rsidRDefault="001E24E1" w:rsidP="004E6F7E">
      <w:pPr>
        <w:spacing w:after="0"/>
        <w:ind w:left="0"/>
      </w:pPr>
      <w:r w:rsidRPr="00C805F0">
        <w:t>INSIDE ADDRESS</w:t>
      </w:r>
    </w:p>
    <w:p w14:paraId="447D8373" w14:textId="77777777" w:rsidR="001E24E1" w:rsidRPr="00C805F0" w:rsidRDefault="001E24E1" w:rsidP="004E6F7E">
      <w:pPr>
        <w:spacing w:after="0"/>
        <w:ind w:left="0"/>
      </w:pPr>
      <w:r w:rsidRPr="00C805F0">
        <w:t>INSIDE ADDRESS</w:t>
      </w:r>
    </w:p>
    <w:p w14:paraId="1E28BA55" w14:textId="77777777" w:rsidR="001E24E1" w:rsidRPr="00C805F0" w:rsidRDefault="001E24E1" w:rsidP="004E6F7E">
      <w:pPr>
        <w:spacing w:after="0"/>
        <w:ind w:left="0"/>
      </w:pPr>
    </w:p>
    <w:p w14:paraId="1B810368" w14:textId="77777777" w:rsidR="001E24E1" w:rsidRPr="00C805F0" w:rsidRDefault="001E24E1" w:rsidP="004E6F7E">
      <w:pPr>
        <w:spacing w:after="0"/>
        <w:ind w:left="0"/>
      </w:pPr>
      <w:r w:rsidRPr="00C805F0">
        <w:t xml:space="preserve">Dear Dr. X: </w:t>
      </w:r>
    </w:p>
    <w:p w14:paraId="3F6C6CEC" w14:textId="77777777" w:rsidR="001E24E1" w:rsidRPr="00C805F0" w:rsidRDefault="001E24E1" w:rsidP="004E6F7E">
      <w:pPr>
        <w:spacing w:after="0"/>
        <w:ind w:left="0"/>
      </w:pPr>
    </w:p>
    <w:p w14:paraId="3D9B5FCB" w14:textId="46FF31D8" w:rsidR="001E24E1" w:rsidRPr="00C805F0" w:rsidRDefault="001E24E1" w:rsidP="004E6F7E">
      <w:pPr>
        <w:spacing w:after="0"/>
        <w:ind w:left="0"/>
      </w:pPr>
      <w:r w:rsidRPr="00C805F0">
        <w:t xml:space="preserve">Dr. _______  of TCU’s Department of ________ is being considered for promotion and tenure to ______ Professor.  Our procedures require that we solicit external evaluations of our candidates’ scholarly work and professional service, as well as the c.v. of each </w:t>
      </w:r>
      <w:r w:rsidR="00531204" w:rsidRPr="00C805F0">
        <w:t>external evaluator</w:t>
      </w:r>
      <w:r w:rsidRPr="00C805F0">
        <w:t xml:space="preserve">.  I’m writing to ask if you would be willing to serve as an </w:t>
      </w:r>
      <w:r w:rsidR="00531204" w:rsidRPr="00C805F0">
        <w:t xml:space="preserve">external evaluator </w:t>
      </w:r>
      <w:r w:rsidRPr="00C805F0">
        <w:t>for Dr. _____.</w:t>
      </w:r>
    </w:p>
    <w:p w14:paraId="0CB6C238" w14:textId="77777777" w:rsidR="001E24E1" w:rsidRPr="00C805F0" w:rsidRDefault="001E24E1" w:rsidP="004E6F7E">
      <w:pPr>
        <w:spacing w:after="0"/>
        <w:ind w:left="0"/>
      </w:pPr>
    </w:p>
    <w:p w14:paraId="5A459F28" w14:textId="77777777" w:rsidR="001E24E1" w:rsidRPr="00C805F0" w:rsidRDefault="001E24E1" w:rsidP="004E6F7E">
      <w:pPr>
        <w:spacing w:after="0"/>
        <w:ind w:left="0"/>
      </w:pPr>
      <w:r w:rsidRPr="00C805F0">
        <w:t xml:space="preserve">We seek your evaluation in the two areas of scholarship and professional contributions to your discipline.  Institutions have different teaching loads and vary in the way faculty responsibilities are weighed in promotion and tenure decisions.  Therefore, you are asked not to comment on </w:t>
      </w:r>
      <w:proofErr w:type="gramStart"/>
      <w:r w:rsidRPr="00C805F0">
        <w:t>whether or not</w:t>
      </w:r>
      <w:proofErr w:type="gramEnd"/>
      <w:r w:rsidRPr="00C805F0">
        <w:t xml:space="preserve"> the candidate would qualify for tenure or promotion at your institution, but simply to assess the quality of the candidate’s scholarship, creative activity, and professional contributions to the discipline giving consideration as to the percentage of their time they devote to those activities.</w:t>
      </w:r>
    </w:p>
    <w:p w14:paraId="3BF79FF1" w14:textId="77777777" w:rsidR="001E24E1" w:rsidRPr="00C805F0" w:rsidRDefault="001E24E1" w:rsidP="004E6F7E">
      <w:pPr>
        <w:spacing w:after="0"/>
        <w:ind w:left="0"/>
      </w:pPr>
    </w:p>
    <w:p w14:paraId="25BFB54C" w14:textId="4C6458D3" w:rsidR="001E24E1" w:rsidRPr="00C805F0" w:rsidRDefault="001E24E1" w:rsidP="004E6F7E">
      <w:pPr>
        <w:spacing w:after="0"/>
        <w:ind w:left="0"/>
      </w:pPr>
      <w:r w:rsidRPr="00C805F0">
        <w:t>Even though external reviews can be time-consuming, they are an essential part of our review process</w:t>
      </w:r>
      <w:r w:rsidR="005B1F2F" w:rsidRPr="00C805F0">
        <w:t xml:space="preserve"> and provide a critical service to the profession</w:t>
      </w:r>
      <w:r w:rsidRPr="00C805F0">
        <w:t xml:space="preserve">.  I’ve enclosed a copy of _______’s curriculum vitae and the department’s criteria for tenure and/or promotion to the aspired rank.  If you agree to serve as an </w:t>
      </w:r>
      <w:r w:rsidR="00531204" w:rsidRPr="00C805F0">
        <w:t>external evaluator</w:t>
      </w:r>
      <w:r w:rsidRPr="00C805F0">
        <w:t>, please contact me and I will provide copies of any of _____ ‘s publications that you request.  We would need to receive your review by [DATE].</w:t>
      </w:r>
    </w:p>
    <w:p w14:paraId="469AE8CB" w14:textId="77777777" w:rsidR="001E24E1" w:rsidRPr="00C805F0" w:rsidRDefault="001E24E1" w:rsidP="004E6F7E">
      <w:pPr>
        <w:spacing w:after="0"/>
        <w:ind w:left="0"/>
      </w:pPr>
    </w:p>
    <w:p w14:paraId="3FE198D3" w14:textId="77777777" w:rsidR="001E24E1" w:rsidRPr="00C805F0" w:rsidRDefault="001E24E1" w:rsidP="004E6F7E">
      <w:pPr>
        <w:spacing w:after="0"/>
        <w:ind w:left="0"/>
      </w:pPr>
      <w:r w:rsidRPr="00C805F0">
        <w:t xml:space="preserve">External letters will be accessible to candidates only upon legal request.  </w:t>
      </w:r>
    </w:p>
    <w:p w14:paraId="4CB0B1C4" w14:textId="77777777" w:rsidR="001E24E1" w:rsidRPr="00C805F0" w:rsidRDefault="001E24E1" w:rsidP="004E6F7E">
      <w:pPr>
        <w:spacing w:after="0"/>
        <w:ind w:left="0"/>
      </w:pPr>
    </w:p>
    <w:p w14:paraId="31A0813F" w14:textId="77777777" w:rsidR="001E24E1" w:rsidRPr="00C805F0" w:rsidRDefault="001E24E1" w:rsidP="004E6F7E">
      <w:pPr>
        <w:spacing w:after="0"/>
        <w:ind w:left="0"/>
      </w:pPr>
      <w:r w:rsidRPr="00C805F0">
        <w:t xml:space="preserve">I truly appreciate your help with this important task.  Please let me know within the next week if you will be able to do the review and what additional materials you might need.  My e-mail address is </w:t>
      </w:r>
      <w:proofErr w:type="spellStart"/>
      <w:r w:rsidRPr="00C805F0">
        <w:t>x.xxxx</w:t>
      </w:r>
      <w:proofErr w:type="spellEnd"/>
      <w:r w:rsidRPr="00C805F0">
        <w:t xml:space="preserve"> @tcu.edu and my phone number is (817-257-XXXX).</w:t>
      </w:r>
    </w:p>
    <w:p w14:paraId="758B2DF1" w14:textId="77777777" w:rsidR="001E24E1" w:rsidRPr="00C805F0" w:rsidRDefault="001E24E1" w:rsidP="004E6F7E">
      <w:pPr>
        <w:spacing w:after="0"/>
        <w:ind w:left="0"/>
      </w:pPr>
    </w:p>
    <w:p w14:paraId="776E7181" w14:textId="77777777" w:rsidR="001E24E1" w:rsidRPr="00C805F0" w:rsidRDefault="001E24E1" w:rsidP="004E6F7E">
      <w:pPr>
        <w:spacing w:after="0"/>
        <w:ind w:left="0"/>
      </w:pPr>
      <w:r w:rsidRPr="00C805F0">
        <w:t xml:space="preserve">Thank you for considering my request. </w:t>
      </w:r>
    </w:p>
    <w:p w14:paraId="630564E9" w14:textId="77777777" w:rsidR="001E24E1" w:rsidRPr="00C805F0" w:rsidRDefault="001E24E1" w:rsidP="004E6F7E">
      <w:pPr>
        <w:spacing w:after="0"/>
        <w:ind w:left="0"/>
      </w:pPr>
    </w:p>
    <w:p w14:paraId="60FD3302" w14:textId="77777777" w:rsidR="001E24E1" w:rsidRPr="00C805F0" w:rsidRDefault="001E24E1" w:rsidP="004E6F7E">
      <w:pPr>
        <w:spacing w:after="0"/>
        <w:ind w:left="0"/>
      </w:pPr>
      <w:r w:rsidRPr="00C805F0">
        <w:t>Sincerely,</w:t>
      </w:r>
    </w:p>
    <w:p w14:paraId="6C9AB0EF" w14:textId="77777777" w:rsidR="001E24E1" w:rsidRPr="00C805F0" w:rsidRDefault="001E24E1" w:rsidP="004E6F7E">
      <w:pPr>
        <w:spacing w:after="0"/>
        <w:ind w:left="0"/>
      </w:pPr>
    </w:p>
    <w:p w14:paraId="0582BF88" w14:textId="77777777" w:rsidR="001E24E1" w:rsidRPr="00C805F0" w:rsidRDefault="001E24E1" w:rsidP="004E6F7E">
      <w:pPr>
        <w:spacing w:after="0"/>
        <w:ind w:left="0"/>
      </w:pPr>
    </w:p>
    <w:p w14:paraId="03FA7DE1" w14:textId="77777777" w:rsidR="001E24E1" w:rsidRPr="00C805F0" w:rsidRDefault="001E24E1" w:rsidP="004E6F7E">
      <w:pPr>
        <w:spacing w:after="0"/>
        <w:ind w:left="0"/>
      </w:pPr>
      <w:r w:rsidRPr="00C805F0">
        <w:t>XXXXXXX</w:t>
      </w:r>
    </w:p>
    <w:p w14:paraId="3BBBE06E" w14:textId="77777777" w:rsidR="001E24E1" w:rsidRPr="00C805F0" w:rsidRDefault="001E24E1" w:rsidP="004E6F7E">
      <w:pPr>
        <w:spacing w:after="0"/>
        <w:ind w:left="0"/>
      </w:pPr>
      <w:r w:rsidRPr="00C805F0">
        <w:t>Chair, Department of XXXXXX</w:t>
      </w:r>
    </w:p>
    <w:p w14:paraId="319D9E93" w14:textId="77777777" w:rsidR="001E24E1" w:rsidRPr="00C805F0" w:rsidRDefault="001E24E1" w:rsidP="004E6F7E">
      <w:pPr>
        <w:spacing w:after="0"/>
        <w:ind w:left="0"/>
      </w:pPr>
    </w:p>
    <w:p w14:paraId="06D9333D" w14:textId="77777777" w:rsidR="001E24E1" w:rsidRPr="00C805F0" w:rsidRDefault="001E24E1" w:rsidP="004E6F7E">
      <w:pPr>
        <w:spacing w:after="0"/>
        <w:ind w:left="0"/>
      </w:pPr>
      <w:r w:rsidRPr="00C805F0">
        <w:t>Cc: Dean ______________</w:t>
      </w:r>
    </w:p>
    <w:p w14:paraId="6E2547DD" w14:textId="23B3519B" w:rsidR="00CE5F88" w:rsidRPr="004C2266" w:rsidRDefault="001E24E1" w:rsidP="004E6F7E">
      <w:pPr>
        <w:spacing w:after="0"/>
        <w:ind w:left="0"/>
      </w:pPr>
      <w:r w:rsidRPr="00C805F0">
        <w:t>Enc.</w:t>
      </w:r>
    </w:p>
    <w:sectPr w:rsidR="00CE5F88" w:rsidRPr="004C226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95C64" w14:textId="77777777" w:rsidR="00773C9B" w:rsidRDefault="00773C9B" w:rsidP="00414AEE">
      <w:r>
        <w:separator/>
      </w:r>
    </w:p>
  </w:endnote>
  <w:endnote w:type="continuationSeparator" w:id="0">
    <w:p w14:paraId="440A80D8" w14:textId="77777777" w:rsidR="00773C9B" w:rsidRDefault="00773C9B" w:rsidP="00414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charset w:val="00"/>
    <w:family w:val="auto"/>
    <w:pitch w:val="variable"/>
    <w:sig w:usb0="E50002FF" w:usb1="500079DB" w:usb2="00000010" w:usb3="00000000" w:csb0="00000001" w:csb1="00000000"/>
  </w:font>
  <w:font w:name="Helvetica">
    <w:panose1 w:val="020B0604020202020204"/>
    <w:charset w:val="00"/>
    <w:family w:val="auto"/>
    <w:pitch w:val="variable"/>
    <w:sig w:usb0="E00002FF" w:usb1="5000785B"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821520"/>
      <w:docPartObj>
        <w:docPartGallery w:val="Page Numbers (Bottom of Page)"/>
        <w:docPartUnique/>
      </w:docPartObj>
    </w:sdtPr>
    <w:sdtEndPr>
      <w:rPr>
        <w:noProof/>
      </w:rPr>
    </w:sdtEndPr>
    <w:sdtContent>
      <w:p w14:paraId="41ECA9EB" w14:textId="2D8A8B1D" w:rsidR="00CD265E" w:rsidRDefault="00CD265E" w:rsidP="00300F4E">
        <w:pPr>
          <w:pStyle w:val="Footer"/>
          <w:ind w:left="0"/>
          <w:jc w:val="center"/>
        </w:pPr>
        <w:r>
          <w:fldChar w:fldCharType="begin"/>
        </w:r>
        <w:r>
          <w:instrText xml:space="preserve"> PAGE   \* MERGEFORMAT </w:instrText>
        </w:r>
        <w:r>
          <w:fldChar w:fldCharType="separate"/>
        </w:r>
        <w:r>
          <w:rPr>
            <w:noProof/>
          </w:rPr>
          <w:t>2</w:t>
        </w:r>
        <w:r>
          <w:rPr>
            <w:noProof/>
          </w:rPr>
          <w:fldChar w:fldCharType="end"/>
        </w:r>
      </w:p>
    </w:sdtContent>
  </w:sdt>
  <w:p w14:paraId="5790A022" w14:textId="77777777" w:rsidR="00CD265E" w:rsidRDefault="00CD265E" w:rsidP="00414A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9D945" w14:textId="77777777" w:rsidR="00773C9B" w:rsidRDefault="00773C9B" w:rsidP="00414AEE">
      <w:r>
        <w:separator/>
      </w:r>
    </w:p>
  </w:footnote>
  <w:footnote w:type="continuationSeparator" w:id="0">
    <w:p w14:paraId="131D7AAC" w14:textId="77777777" w:rsidR="00773C9B" w:rsidRDefault="00773C9B" w:rsidP="00414A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6B0F"/>
    <w:multiLevelType w:val="multilevel"/>
    <w:tmpl w:val="E3364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8D2D7B"/>
    <w:multiLevelType w:val="multilevel"/>
    <w:tmpl w:val="CB761598"/>
    <w:lvl w:ilvl="0">
      <w:start w:val="1"/>
      <w:numFmt w:val="upperRoman"/>
      <w:lvlText w:val="%1."/>
      <w:lvlJc w:val="left"/>
      <w:pPr>
        <w:ind w:left="1080" w:hanging="720"/>
      </w:pPr>
      <w:rPr>
        <w:rFonts w:hint="default"/>
      </w:rPr>
    </w:lvl>
    <w:lvl w:ilvl="1">
      <w:start w:val="1"/>
      <w:numFmt w:val="upperRoman"/>
      <w:pStyle w:val="Style2"/>
      <w:lvlText w:val="%2."/>
      <w:lvlJc w:val="right"/>
      <w:pPr>
        <w:ind w:left="360" w:hanging="360"/>
      </w:pPr>
    </w:lvl>
    <w:lvl w:ilvl="2">
      <w:start w:val="1"/>
      <w:numFmt w:val="lowerRoman"/>
      <w:lvlText w:val="%3."/>
      <w:lvlJc w:val="right"/>
      <w:pPr>
        <w:ind w:left="1440" w:hanging="360"/>
      </w:pPr>
    </w:lvl>
    <w:lvl w:ilvl="3">
      <w:start w:val="1"/>
      <w:numFmt w:val="upperRoman"/>
      <w:lvlText w:val="%4."/>
      <w:lvlJc w:val="right"/>
      <w:pPr>
        <w:ind w:left="2880" w:hanging="360"/>
      </w:pPr>
    </w:lvl>
    <w:lvl w:ilvl="4">
      <w:start w:val="1"/>
      <w:numFmt w:val="lowerLetter"/>
      <w:lvlText w:val="%5)"/>
      <w:lvlJc w:val="left"/>
      <w:pPr>
        <w:ind w:left="3600" w:hanging="360"/>
      </w:pPr>
      <w:rPr>
        <w:rFonts w:ascii="Times New Roman" w:eastAsiaTheme="minorHAnsi" w:hAnsi="Times New Roman" w:cs="Times New Roman"/>
        <w:b/>
      </w:rPr>
    </w:lvl>
    <w:lvl w:ilvl="5">
      <w:start w:val="1"/>
      <w:numFmt w:val="lowerRoman"/>
      <w:lvlText w:val="%6."/>
      <w:lvlJc w:val="right"/>
      <w:pPr>
        <w:ind w:left="4320" w:hanging="180"/>
      </w:pPr>
      <w:rPr>
        <w:b w:val="0"/>
        <w:bCs/>
      </w:rPr>
    </w:lvl>
    <w:lvl w:ilvl="6">
      <w:start w:val="4"/>
      <w:numFmt w:val="upperLetter"/>
      <w:lvlText w:val="%7)"/>
      <w:lvlJc w:val="left"/>
      <w:pPr>
        <w:ind w:left="5040" w:hanging="360"/>
      </w:pPr>
      <w:rPr>
        <w:rFonts w:hint="default"/>
      </w:rPr>
    </w:lvl>
    <w:lvl w:ilvl="7">
      <w:start w:val="11"/>
      <w:numFmt w:val="bullet"/>
      <w:lvlText w:val="-"/>
      <w:lvlJc w:val="left"/>
      <w:pPr>
        <w:ind w:left="5760" w:hanging="360"/>
      </w:pPr>
      <w:rPr>
        <w:rFonts w:ascii="Times New Roman" w:eastAsiaTheme="minorHAnsi" w:hAnsi="Times New Roman" w:cs="Times New Roman" w:hint="default"/>
      </w:rPr>
    </w:lvl>
    <w:lvl w:ilvl="8" w:tentative="1">
      <w:start w:val="1"/>
      <w:numFmt w:val="lowerRoman"/>
      <w:lvlText w:val="%9."/>
      <w:lvlJc w:val="right"/>
      <w:pPr>
        <w:ind w:left="6480" w:hanging="180"/>
      </w:pPr>
    </w:lvl>
  </w:abstractNum>
  <w:abstractNum w:abstractNumId="2" w15:restartNumberingAfterBreak="0">
    <w:nsid w:val="0E4360D9"/>
    <w:multiLevelType w:val="hybridMultilevel"/>
    <w:tmpl w:val="52E484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E894B40"/>
    <w:multiLevelType w:val="hybridMultilevel"/>
    <w:tmpl w:val="22DA653A"/>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F0E3322"/>
    <w:multiLevelType w:val="hybridMultilevel"/>
    <w:tmpl w:val="A6C4199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116511B1"/>
    <w:multiLevelType w:val="hybridMultilevel"/>
    <w:tmpl w:val="39F4AE0A"/>
    <w:lvl w:ilvl="0" w:tplc="0409000F">
      <w:start w:val="1"/>
      <w:numFmt w:val="decimal"/>
      <w:lvlText w:val="%1."/>
      <w:lvlJc w:val="left"/>
      <w:pPr>
        <w:ind w:left="1865" w:hanging="360"/>
      </w:pPr>
      <w:rPr>
        <w:rFonts w:hint="default"/>
        <w:b w:val="0"/>
        <w:bCs w:val="0"/>
        <w:i w:val="0"/>
        <w:iCs w:val="0"/>
        <w:w w:val="100"/>
        <w:sz w:val="24"/>
        <w:szCs w:val="24"/>
        <w:lang w:val="en-US" w:eastAsia="en-US" w:bidi="ar-SA"/>
      </w:rPr>
    </w:lvl>
    <w:lvl w:ilvl="1" w:tplc="FFFFFFFF">
      <w:numFmt w:val="bullet"/>
      <w:lvlText w:val="•"/>
      <w:lvlJc w:val="left"/>
      <w:pPr>
        <w:ind w:left="1694" w:hanging="360"/>
      </w:pPr>
      <w:rPr>
        <w:rFonts w:hint="default"/>
        <w:lang w:val="en-US" w:eastAsia="en-US" w:bidi="ar-SA"/>
      </w:rPr>
    </w:lvl>
    <w:lvl w:ilvl="2" w:tplc="FFFFFFFF">
      <w:numFmt w:val="bullet"/>
      <w:lvlText w:val="•"/>
      <w:lvlJc w:val="left"/>
      <w:pPr>
        <w:ind w:left="2568" w:hanging="360"/>
      </w:pPr>
      <w:rPr>
        <w:rFonts w:hint="default"/>
        <w:lang w:val="en-US" w:eastAsia="en-US" w:bidi="ar-SA"/>
      </w:rPr>
    </w:lvl>
    <w:lvl w:ilvl="3" w:tplc="FFFFFFFF">
      <w:numFmt w:val="bullet"/>
      <w:lvlText w:val="•"/>
      <w:lvlJc w:val="left"/>
      <w:pPr>
        <w:ind w:left="3442" w:hanging="360"/>
      </w:pPr>
      <w:rPr>
        <w:rFonts w:hint="default"/>
        <w:lang w:val="en-US" w:eastAsia="en-US" w:bidi="ar-SA"/>
      </w:rPr>
    </w:lvl>
    <w:lvl w:ilvl="4" w:tplc="FFFFFFFF">
      <w:numFmt w:val="bullet"/>
      <w:lvlText w:val="•"/>
      <w:lvlJc w:val="left"/>
      <w:pPr>
        <w:ind w:left="4316" w:hanging="360"/>
      </w:pPr>
      <w:rPr>
        <w:rFonts w:hint="default"/>
        <w:lang w:val="en-US" w:eastAsia="en-US" w:bidi="ar-SA"/>
      </w:rPr>
    </w:lvl>
    <w:lvl w:ilvl="5" w:tplc="FFFFFFFF">
      <w:numFmt w:val="bullet"/>
      <w:lvlText w:val="•"/>
      <w:lvlJc w:val="left"/>
      <w:pPr>
        <w:ind w:left="5190" w:hanging="360"/>
      </w:pPr>
      <w:rPr>
        <w:rFonts w:hint="default"/>
        <w:lang w:val="en-US" w:eastAsia="en-US" w:bidi="ar-SA"/>
      </w:rPr>
    </w:lvl>
    <w:lvl w:ilvl="6" w:tplc="FFFFFFFF">
      <w:numFmt w:val="bullet"/>
      <w:lvlText w:val="•"/>
      <w:lvlJc w:val="left"/>
      <w:pPr>
        <w:ind w:left="6064" w:hanging="360"/>
      </w:pPr>
      <w:rPr>
        <w:rFonts w:hint="default"/>
        <w:lang w:val="en-US" w:eastAsia="en-US" w:bidi="ar-SA"/>
      </w:rPr>
    </w:lvl>
    <w:lvl w:ilvl="7" w:tplc="FFFFFFFF">
      <w:numFmt w:val="bullet"/>
      <w:lvlText w:val="•"/>
      <w:lvlJc w:val="left"/>
      <w:pPr>
        <w:ind w:left="6938" w:hanging="360"/>
      </w:pPr>
      <w:rPr>
        <w:rFonts w:hint="default"/>
        <w:lang w:val="en-US" w:eastAsia="en-US" w:bidi="ar-SA"/>
      </w:rPr>
    </w:lvl>
    <w:lvl w:ilvl="8" w:tplc="FFFFFFFF">
      <w:numFmt w:val="bullet"/>
      <w:lvlText w:val="•"/>
      <w:lvlJc w:val="left"/>
      <w:pPr>
        <w:ind w:left="7812" w:hanging="360"/>
      </w:pPr>
      <w:rPr>
        <w:rFonts w:hint="default"/>
        <w:lang w:val="en-US" w:eastAsia="en-US" w:bidi="ar-SA"/>
      </w:rPr>
    </w:lvl>
  </w:abstractNum>
  <w:abstractNum w:abstractNumId="6" w15:restartNumberingAfterBreak="0">
    <w:nsid w:val="13277626"/>
    <w:multiLevelType w:val="hybridMultilevel"/>
    <w:tmpl w:val="B35444C4"/>
    <w:lvl w:ilvl="0" w:tplc="6C60FA14">
      <w:start w:val="1"/>
      <w:numFmt w:val="decimal"/>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5516E65"/>
    <w:multiLevelType w:val="hybridMultilevel"/>
    <w:tmpl w:val="C3182A3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158410BE"/>
    <w:multiLevelType w:val="hybridMultilevel"/>
    <w:tmpl w:val="170ED828"/>
    <w:lvl w:ilvl="0" w:tplc="92EE2B2A">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4347BF"/>
    <w:multiLevelType w:val="hybridMultilevel"/>
    <w:tmpl w:val="4AA65598"/>
    <w:lvl w:ilvl="0" w:tplc="3BAA429A">
      <w:numFmt w:val="bullet"/>
      <w:lvlText w:val=""/>
      <w:lvlJc w:val="left"/>
      <w:pPr>
        <w:ind w:left="820" w:hanging="360"/>
      </w:pPr>
      <w:rPr>
        <w:rFonts w:ascii="Symbol" w:eastAsia="Symbol" w:hAnsi="Symbol" w:cs="Symbol" w:hint="default"/>
        <w:b w:val="0"/>
        <w:bCs w:val="0"/>
        <w:i w:val="0"/>
        <w:iCs w:val="0"/>
        <w:w w:val="100"/>
        <w:sz w:val="24"/>
        <w:szCs w:val="24"/>
        <w:lang w:val="en-US" w:eastAsia="en-US" w:bidi="ar-SA"/>
      </w:rPr>
    </w:lvl>
    <w:lvl w:ilvl="1" w:tplc="602E41E0">
      <w:numFmt w:val="bullet"/>
      <w:lvlText w:val="•"/>
      <w:lvlJc w:val="left"/>
      <w:pPr>
        <w:ind w:left="1694" w:hanging="360"/>
      </w:pPr>
      <w:rPr>
        <w:rFonts w:hint="default"/>
        <w:lang w:val="en-US" w:eastAsia="en-US" w:bidi="ar-SA"/>
      </w:rPr>
    </w:lvl>
    <w:lvl w:ilvl="2" w:tplc="C0ECA0EA">
      <w:numFmt w:val="bullet"/>
      <w:lvlText w:val="•"/>
      <w:lvlJc w:val="left"/>
      <w:pPr>
        <w:ind w:left="2568" w:hanging="360"/>
      </w:pPr>
      <w:rPr>
        <w:rFonts w:hint="default"/>
        <w:lang w:val="en-US" w:eastAsia="en-US" w:bidi="ar-SA"/>
      </w:rPr>
    </w:lvl>
    <w:lvl w:ilvl="3" w:tplc="D486B6DA">
      <w:numFmt w:val="bullet"/>
      <w:lvlText w:val="•"/>
      <w:lvlJc w:val="left"/>
      <w:pPr>
        <w:ind w:left="3442" w:hanging="360"/>
      </w:pPr>
      <w:rPr>
        <w:rFonts w:hint="default"/>
        <w:lang w:val="en-US" w:eastAsia="en-US" w:bidi="ar-SA"/>
      </w:rPr>
    </w:lvl>
    <w:lvl w:ilvl="4" w:tplc="82440526">
      <w:numFmt w:val="bullet"/>
      <w:lvlText w:val="•"/>
      <w:lvlJc w:val="left"/>
      <w:pPr>
        <w:ind w:left="4316" w:hanging="360"/>
      </w:pPr>
      <w:rPr>
        <w:rFonts w:hint="default"/>
        <w:lang w:val="en-US" w:eastAsia="en-US" w:bidi="ar-SA"/>
      </w:rPr>
    </w:lvl>
    <w:lvl w:ilvl="5" w:tplc="E0CC941E">
      <w:numFmt w:val="bullet"/>
      <w:lvlText w:val="•"/>
      <w:lvlJc w:val="left"/>
      <w:pPr>
        <w:ind w:left="5190" w:hanging="360"/>
      </w:pPr>
      <w:rPr>
        <w:rFonts w:hint="default"/>
        <w:lang w:val="en-US" w:eastAsia="en-US" w:bidi="ar-SA"/>
      </w:rPr>
    </w:lvl>
    <w:lvl w:ilvl="6" w:tplc="B2CA7862">
      <w:numFmt w:val="bullet"/>
      <w:lvlText w:val="•"/>
      <w:lvlJc w:val="left"/>
      <w:pPr>
        <w:ind w:left="6064" w:hanging="360"/>
      </w:pPr>
      <w:rPr>
        <w:rFonts w:hint="default"/>
        <w:lang w:val="en-US" w:eastAsia="en-US" w:bidi="ar-SA"/>
      </w:rPr>
    </w:lvl>
    <w:lvl w:ilvl="7" w:tplc="E23EF5E6">
      <w:numFmt w:val="bullet"/>
      <w:lvlText w:val="•"/>
      <w:lvlJc w:val="left"/>
      <w:pPr>
        <w:ind w:left="6938" w:hanging="360"/>
      </w:pPr>
      <w:rPr>
        <w:rFonts w:hint="default"/>
        <w:lang w:val="en-US" w:eastAsia="en-US" w:bidi="ar-SA"/>
      </w:rPr>
    </w:lvl>
    <w:lvl w:ilvl="8" w:tplc="0CB27DA4">
      <w:numFmt w:val="bullet"/>
      <w:lvlText w:val="•"/>
      <w:lvlJc w:val="left"/>
      <w:pPr>
        <w:ind w:left="7812" w:hanging="360"/>
      </w:pPr>
      <w:rPr>
        <w:rFonts w:hint="default"/>
        <w:lang w:val="en-US" w:eastAsia="en-US" w:bidi="ar-SA"/>
      </w:rPr>
    </w:lvl>
  </w:abstractNum>
  <w:abstractNum w:abstractNumId="10" w15:restartNumberingAfterBreak="0">
    <w:nsid w:val="16C244A9"/>
    <w:multiLevelType w:val="hybridMultilevel"/>
    <w:tmpl w:val="3C6EA092"/>
    <w:lvl w:ilvl="0" w:tplc="6B10E330">
      <w:start w:val="1"/>
      <w:numFmt w:val="upperLetter"/>
      <w:pStyle w:val="Style3"/>
      <w:lvlText w:val="%1."/>
      <w:lvlJc w:val="left"/>
      <w:pPr>
        <w:ind w:left="1800" w:hanging="360"/>
      </w:pPr>
    </w:lvl>
    <w:lvl w:ilvl="1" w:tplc="17686750">
      <w:start w:val="1"/>
      <w:numFmt w:val="decimal"/>
      <w:pStyle w:val="Style4"/>
      <w:lvlText w:val="%2."/>
      <w:lvlJc w:val="left"/>
      <w:pPr>
        <w:ind w:left="7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A0126E5C">
      <w:start w:val="1"/>
      <w:numFmt w:val="lowerRoman"/>
      <w:lvlText w:val="%6."/>
      <w:lvlJc w:val="right"/>
      <w:pPr>
        <w:ind w:left="5400" w:hanging="180"/>
      </w:pPr>
      <w:rPr>
        <w:b w:val="0"/>
        <w:bCs w:val="0"/>
      </w:r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7B11FD5"/>
    <w:multiLevelType w:val="multilevel"/>
    <w:tmpl w:val="04090027"/>
    <w:styleLink w:val="Style1"/>
    <w:lvl w:ilvl="0">
      <w:start w:val="1"/>
      <w:numFmt w:val="upperRoman"/>
      <w:lvlText w:val="%1."/>
      <w:lvlJc w:val="left"/>
      <w:pPr>
        <w:ind w:left="0" w:firstLine="0"/>
      </w:pPr>
      <w:rPr>
        <w:rFonts w:ascii="Times New Roman" w:hAnsi="Times New Roman" w:hint="default"/>
        <w:b w:val="0"/>
        <w:i w:val="0"/>
        <w:caps w:val="0"/>
        <w:strike w:val="0"/>
        <w:dstrike w:val="0"/>
        <w:vanish w:val="0"/>
        <w:color w:val="auto"/>
        <w:kern w:val="0"/>
        <w:sz w:val="22"/>
        <w:u w:val="none"/>
        <w:vertAlign w:val="baseline"/>
        <w14:cntxtAlts w14:val="0"/>
      </w:rPr>
    </w:lvl>
    <w:lvl w:ilvl="1">
      <w:start w:val="1"/>
      <w:numFmt w:val="upperLetter"/>
      <w:lvlText w:val="%2."/>
      <w:lvlJc w:val="left"/>
      <w:pPr>
        <w:ind w:left="720" w:firstLine="0"/>
      </w:p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2" w15:restartNumberingAfterBreak="0">
    <w:nsid w:val="1881392A"/>
    <w:multiLevelType w:val="hybridMultilevel"/>
    <w:tmpl w:val="7CA2C108"/>
    <w:lvl w:ilvl="0" w:tplc="A2DECFE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1527CE4"/>
    <w:multiLevelType w:val="hybridMultilevel"/>
    <w:tmpl w:val="3822E07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44107D3"/>
    <w:multiLevelType w:val="hybridMultilevel"/>
    <w:tmpl w:val="1DAEEB46"/>
    <w:lvl w:ilvl="0" w:tplc="326EF080">
      <w:start w:val="1"/>
      <w:numFmt w:val="lowerLetter"/>
      <w:lvlText w:val="%1."/>
      <w:lvlJc w:val="left"/>
      <w:pPr>
        <w:ind w:left="36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A09C42D"/>
    <w:multiLevelType w:val="hybridMultilevel"/>
    <w:tmpl w:val="8B3CE7AC"/>
    <w:lvl w:ilvl="0" w:tplc="5A68D884">
      <w:start w:val="1"/>
      <w:numFmt w:val="decimal"/>
      <w:lvlText w:val="%1."/>
      <w:lvlJc w:val="left"/>
      <w:pPr>
        <w:ind w:left="720" w:hanging="360"/>
      </w:pPr>
    </w:lvl>
    <w:lvl w:ilvl="1" w:tplc="E8CC9738">
      <w:start w:val="1"/>
      <w:numFmt w:val="lowerLetter"/>
      <w:lvlText w:val="%2."/>
      <w:lvlJc w:val="left"/>
      <w:pPr>
        <w:ind w:left="1440" w:hanging="360"/>
      </w:pPr>
    </w:lvl>
    <w:lvl w:ilvl="2" w:tplc="E916B3FC">
      <w:start w:val="1"/>
      <w:numFmt w:val="lowerRoman"/>
      <w:lvlText w:val="%3."/>
      <w:lvlJc w:val="right"/>
      <w:pPr>
        <w:ind w:left="2160" w:hanging="180"/>
      </w:pPr>
    </w:lvl>
    <w:lvl w:ilvl="3" w:tplc="748A6A86">
      <w:start w:val="1"/>
      <w:numFmt w:val="lowerLetter"/>
      <w:lvlText w:val="%4)"/>
      <w:lvlJc w:val="left"/>
      <w:pPr>
        <w:ind w:left="2160" w:firstLine="0"/>
      </w:pPr>
    </w:lvl>
    <w:lvl w:ilvl="4" w:tplc="1884F26E">
      <w:start w:val="1"/>
      <w:numFmt w:val="lowerLetter"/>
      <w:lvlText w:val="%5."/>
      <w:lvlJc w:val="left"/>
      <w:pPr>
        <w:ind w:left="3600" w:hanging="360"/>
      </w:pPr>
    </w:lvl>
    <w:lvl w:ilvl="5" w:tplc="F894E866">
      <w:start w:val="1"/>
      <w:numFmt w:val="lowerRoman"/>
      <w:lvlText w:val="%6."/>
      <w:lvlJc w:val="right"/>
      <w:pPr>
        <w:ind w:left="4320" w:hanging="180"/>
      </w:pPr>
    </w:lvl>
    <w:lvl w:ilvl="6" w:tplc="35403D1E">
      <w:start w:val="1"/>
      <w:numFmt w:val="decimal"/>
      <w:lvlText w:val="%7."/>
      <w:lvlJc w:val="left"/>
      <w:pPr>
        <w:ind w:left="5040" w:hanging="360"/>
      </w:pPr>
    </w:lvl>
    <w:lvl w:ilvl="7" w:tplc="F7B44898">
      <w:start w:val="1"/>
      <w:numFmt w:val="lowerLetter"/>
      <w:lvlText w:val="%8."/>
      <w:lvlJc w:val="left"/>
      <w:pPr>
        <w:ind w:left="5760" w:hanging="360"/>
      </w:pPr>
    </w:lvl>
    <w:lvl w:ilvl="8" w:tplc="531246E6">
      <w:start w:val="1"/>
      <w:numFmt w:val="lowerRoman"/>
      <w:lvlText w:val="%9."/>
      <w:lvlJc w:val="right"/>
      <w:pPr>
        <w:ind w:left="6480" w:hanging="180"/>
      </w:pPr>
    </w:lvl>
  </w:abstractNum>
  <w:abstractNum w:abstractNumId="16" w15:restartNumberingAfterBreak="0">
    <w:nsid w:val="2E0C4DD9"/>
    <w:multiLevelType w:val="hybridMultilevel"/>
    <w:tmpl w:val="693CA762"/>
    <w:lvl w:ilvl="0" w:tplc="D62AAEB0">
      <w:start w:val="1"/>
      <w:numFmt w:val="bullet"/>
      <w:lvlText w:val="•"/>
      <w:lvlJc w:val="left"/>
      <w:pPr>
        <w:ind w:left="180" w:hanging="180"/>
      </w:pPr>
      <w:rPr>
        <w:rFonts w:hAnsi="Arial Unicode MS"/>
        <w:caps w:val="0"/>
        <w:smallCaps w:val="0"/>
        <w:strike w:val="0"/>
        <w:dstrike w:val="0"/>
        <w:outline w:val="0"/>
        <w:emboss w:val="0"/>
        <w:imprint w:val="0"/>
        <w:spacing w:val="0"/>
        <w:w w:val="100"/>
        <w:kern w:val="0"/>
        <w:position w:val="0"/>
        <w:highlight w:val="none"/>
        <w:vertAlign w:val="baseline"/>
      </w:rPr>
    </w:lvl>
    <w:lvl w:ilvl="1" w:tplc="4B50B0D2">
      <w:start w:val="1"/>
      <w:numFmt w:val="bullet"/>
      <w:lvlText w:val="•"/>
      <w:lvlJc w:val="left"/>
      <w:pPr>
        <w:ind w:left="360" w:hanging="180"/>
      </w:pPr>
      <w:rPr>
        <w:rFonts w:hAnsi="Arial Unicode MS"/>
        <w:caps w:val="0"/>
        <w:smallCaps w:val="0"/>
        <w:strike w:val="0"/>
        <w:dstrike w:val="0"/>
        <w:outline w:val="0"/>
        <w:emboss w:val="0"/>
        <w:imprint w:val="0"/>
        <w:spacing w:val="0"/>
        <w:w w:val="100"/>
        <w:kern w:val="0"/>
        <w:position w:val="-2"/>
        <w:highlight w:val="none"/>
        <w:vertAlign w:val="baseline"/>
      </w:rPr>
    </w:lvl>
    <w:lvl w:ilvl="2" w:tplc="EC26F116">
      <w:start w:val="1"/>
      <w:numFmt w:val="bullet"/>
      <w:lvlText w:val="•"/>
      <w:lvlJc w:val="left"/>
      <w:pPr>
        <w:ind w:left="540" w:hanging="180"/>
      </w:pPr>
      <w:rPr>
        <w:rFonts w:hAnsi="Arial Unicode MS"/>
        <w:caps w:val="0"/>
        <w:smallCaps w:val="0"/>
        <w:strike w:val="0"/>
        <w:dstrike w:val="0"/>
        <w:outline w:val="0"/>
        <w:emboss w:val="0"/>
        <w:imprint w:val="0"/>
        <w:spacing w:val="0"/>
        <w:w w:val="100"/>
        <w:kern w:val="0"/>
        <w:position w:val="-2"/>
        <w:highlight w:val="none"/>
        <w:vertAlign w:val="baseline"/>
      </w:rPr>
    </w:lvl>
    <w:lvl w:ilvl="3" w:tplc="98D0D5A8">
      <w:start w:val="1"/>
      <w:numFmt w:val="bullet"/>
      <w:lvlText w:val="•"/>
      <w:lvlJc w:val="left"/>
      <w:pPr>
        <w:ind w:left="720" w:hanging="180"/>
      </w:pPr>
      <w:rPr>
        <w:rFonts w:hAnsi="Arial Unicode MS"/>
        <w:caps w:val="0"/>
        <w:smallCaps w:val="0"/>
        <w:strike w:val="0"/>
        <w:dstrike w:val="0"/>
        <w:outline w:val="0"/>
        <w:emboss w:val="0"/>
        <w:imprint w:val="0"/>
        <w:spacing w:val="0"/>
        <w:w w:val="100"/>
        <w:kern w:val="0"/>
        <w:position w:val="-2"/>
        <w:highlight w:val="none"/>
        <w:vertAlign w:val="baseline"/>
      </w:rPr>
    </w:lvl>
    <w:lvl w:ilvl="4" w:tplc="0A92C198">
      <w:start w:val="1"/>
      <w:numFmt w:val="bullet"/>
      <w:lvlText w:val="•"/>
      <w:lvlJc w:val="left"/>
      <w:pPr>
        <w:ind w:left="900" w:hanging="180"/>
      </w:pPr>
      <w:rPr>
        <w:rFonts w:hAnsi="Arial Unicode MS"/>
        <w:caps w:val="0"/>
        <w:smallCaps w:val="0"/>
        <w:strike w:val="0"/>
        <w:dstrike w:val="0"/>
        <w:outline w:val="0"/>
        <w:emboss w:val="0"/>
        <w:imprint w:val="0"/>
        <w:spacing w:val="0"/>
        <w:w w:val="100"/>
        <w:kern w:val="0"/>
        <w:position w:val="-2"/>
        <w:highlight w:val="none"/>
        <w:vertAlign w:val="baseline"/>
      </w:rPr>
    </w:lvl>
    <w:lvl w:ilvl="5" w:tplc="8B6E80F4">
      <w:start w:val="1"/>
      <w:numFmt w:val="bullet"/>
      <w:lvlText w:val="•"/>
      <w:lvlJc w:val="left"/>
      <w:pPr>
        <w:ind w:left="1080" w:hanging="180"/>
      </w:pPr>
      <w:rPr>
        <w:rFonts w:hAnsi="Arial Unicode MS"/>
        <w:caps w:val="0"/>
        <w:smallCaps w:val="0"/>
        <w:strike w:val="0"/>
        <w:dstrike w:val="0"/>
        <w:outline w:val="0"/>
        <w:emboss w:val="0"/>
        <w:imprint w:val="0"/>
        <w:spacing w:val="0"/>
        <w:w w:val="100"/>
        <w:kern w:val="0"/>
        <w:position w:val="-2"/>
        <w:highlight w:val="none"/>
        <w:vertAlign w:val="baseline"/>
      </w:rPr>
    </w:lvl>
    <w:lvl w:ilvl="6" w:tplc="91F4CB68">
      <w:start w:val="1"/>
      <w:numFmt w:val="bullet"/>
      <w:lvlText w:val="•"/>
      <w:lvlJc w:val="left"/>
      <w:pPr>
        <w:ind w:left="1260" w:hanging="180"/>
      </w:pPr>
      <w:rPr>
        <w:rFonts w:hAnsi="Arial Unicode MS"/>
        <w:caps w:val="0"/>
        <w:smallCaps w:val="0"/>
        <w:strike w:val="0"/>
        <w:dstrike w:val="0"/>
        <w:outline w:val="0"/>
        <w:emboss w:val="0"/>
        <w:imprint w:val="0"/>
        <w:spacing w:val="0"/>
        <w:w w:val="100"/>
        <w:kern w:val="0"/>
        <w:position w:val="-2"/>
        <w:highlight w:val="none"/>
        <w:vertAlign w:val="baseline"/>
      </w:rPr>
    </w:lvl>
    <w:lvl w:ilvl="7" w:tplc="F31E8BCE">
      <w:start w:val="1"/>
      <w:numFmt w:val="bullet"/>
      <w:lvlText w:val="•"/>
      <w:lvlJc w:val="left"/>
      <w:pPr>
        <w:ind w:left="1440" w:hanging="180"/>
      </w:pPr>
      <w:rPr>
        <w:rFonts w:hAnsi="Arial Unicode MS"/>
        <w:caps w:val="0"/>
        <w:smallCaps w:val="0"/>
        <w:strike w:val="0"/>
        <w:dstrike w:val="0"/>
        <w:outline w:val="0"/>
        <w:emboss w:val="0"/>
        <w:imprint w:val="0"/>
        <w:spacing w:val="0"/>
        <w:w w:val="100"/>
        <w:kern w:val="0"/>
        <w:position w:val="-2"/>
        <w:highlight w:val="none"/>
        <w:vertAlign w:val="baseline"/>
      </w:rPr>
    </w:lvl>
    <w:lvl w:ilvl="8" w:tplc="CF42CA56">
      <w:start w:val="1"/>
      <w:numFmt w:val="bullet"/>
      <w:lvlText w:val="•"/>
      <w:lvlJc w:val="left"/>
      <w:pPr>
        <w:ind w:left="1620" w:hanging="180"/>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7" w15:restartNumberingAfterBreak="0">
    <w:nsid w:val="303A572B"/>
    <w:multiLevelType w:val="hybridMultilevel"/>
    <w:tmpl w:val="656AF3EE"/>
    <w:lvl w:ilvl="0" w:tplc="7AE2B498">
      <w:start w:val="1"/>
      <w:numFmt w:val="upperRoman"/>
      <w:lvlText w:val="%1."/>
      <w:lvlJc w:val="left"/>
      <w:pPr>
        <w:ind w:left="1080" w:hanging="72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CF2851"/>
    <w:multiLevelType w:val="hybridMultilevel"/>
    <w:tmpl w:val="F0C094FC"/>
    <w:lvl w:ilvl="0" w:tplc="58B8E436">
      <w:start w:val="1"/>
      <w:numFmt w:val="decimal"/>
      <w:lvlText w:val="%1."/>
      <w:lvlJc w:val="left"/>
      <w:pPr>
        <w:ind w:left="2787" w:hanging="360"/>
      </w:pPr>
      <w:rPr>
        <w:vertAlign w:val="baseline"/>
      </w:rPr>
    </w:lvl>
    <w:lvl w:ilvl="1" w:tplc="04090019" w:tentative="1">
      <w:start w:val="1"/>
      <w:numFmt w:val="lowerLetter"/>
      <w:lvlText w:val="%2."/>
      <w:lvlJc w:val="left"/>
      <w:pPr>
        <w:ind w:left="3462" w:hanging="360"/>
      </w:pPr>
    </w:lvl>
    <w:lvl w:ilvl="2" w:tplc="0409001B" w:tentative="1">
      <w:start w:val="1"/>
      <w:numFmt w:val="lowerRoman"/>
      <w:lvlText w:val="%3."/>
      <w:lvlJc w:val="right"/>
      <w:pPr>
        <w:ind w:left="4182" w:hanging="180"/>
      </w:pPr>
    </w:lvl>
    <w:lvl w:ilvl="3" w:tplc="0409000F" w:tentative="1">
      <w:start w:val="1"/>
      <w:numFmt w:val="decimal"/>
      <w:lvlText w:val="%4."/>
      <w:lvlJc w:val="left"/>
      <w:pPr>
        <w:ind w:left="4902" w:hanging="360"/>
      </w:pPr>
    </w:lvl>
    <w:lvl w:ilvl="4" w:tplc="04090019" w:tentative="1">
      <w:start w:val="1"/>
      <w:numFmt w:val="lowerLetter"/>
      <w:lvlText w:val="%5."/>
      <w:lvlJc w:val="left"/>
      <w:pPr>
        <w:ind w:left="5622" w:hanging="360"/>
      </w:pPr>
    </w:lvl>
    <w:lvl w:ilvl="5" w:tplc="0409001B" w:tentative="1">
      <w:start w:val="1"/>
      <w:numFmt w:val="lowerRoman"/>
      <w:lvlText w:val="%6."/>
      <w:lvlJc w:val="right"/>
      <w:pPr>
        <w:ind w:left="6342" w:hanging="180"/>
      </w:pPr>
    </w:lvl>
    <w:lvl w:ilvl="6" w:tplc="0409000F" w:tentative="1">
      <w:start w:val="1"/>
      <w:numFmt w:val="decimal"/>
      <w:lvlText w:val="%7."/>
      <w:lvlJc w:val="left"/>
      <w:pPr>
        <w:ind w:left="7062" w:hanging="360"/>
      </w:pPr>
    </w:lvl>
    <w:lvl w:ilvl="7" w:tplc="04090019" w:tentative="1">
      <w:start w:val="1"/>
      <w:numFmt w:val="lowerLetter"/>
      <w:lvlText w:val="%8."/>
      <w:lvlJc w:val="left"/>
      <w:pPr>
        <w:ind w:left="7782" w:hanging="360"/>
      </w:pPr>
    </w:lvl>
    <w:lvl w:ilvl="8" w:tplc="0409001B" w:tentative="1">
      <w:start w:val="1"/>
      <w:numFmt w:val="lowerRoman"/>
      <w:lvlText w:val="%9."/>
      <w:lvlJc w:val="right"/>
      <w:pPr>
        <w:ind w:left="8502" w:hanging="180"/>
      </w:pPr>
    </w:lvl>
  </w:abstractNum>
  <w:abstractNum w:abstractNumId="19" w15:restartNumberingAfterBreak="0">
    <w:nsid w:val="441633A6"/>
    <w:multiLevelType w:val="hybridMultilevel"/>
    <w:tmpl w:val="7320F34A"/>
    <w:lvl w:ilvl="0" w:tplc="0409000F">
      <w:start w:val="1"/>
      <w:numFmt w:val="decimal"/>
      <w:lvlText w:val="%1."/>
      <w:lvlJc w:val="left"/>
      <w:pPr>
        <w:ind w:left="1865" w:hanging="360"/>
      </w:pPr>
    </w:lvl>
    <w:lvl w:ilvl="1" w:tplc="04090019">
      <w:start w:val="1"/>
      <w:numFmt w:val="lowerLetter"/>
      <w:lvlText w:val="%2."/>
      <w:lvlJc w:val="left"/>
      <w:pPr>
        <w:ind w:left="2585" w:hanging="360"/>
      </w:pPr>
    </w:lvl>
    <w:lvl w:ilvl="2" w:tplc="0409001B">
      <w:start w:val="1"/>
      <w:numFmt w:val="lowerRoman"/>
      <w:lvlText w:val="%3."/>
      <w:lvlJc w:val="right"/>
      <w:pPr>
        <w:ind w:left="3305" w:hanging="180"/>
      </w:pPr>
    </w:lvl>
    <w:lvl w:ilvl="3" w:tplc="0409000F" w:tentative="1">
      <w:start w:val="1"/>
      <w:numFmt w:val="decimal"/>
      <w:lvlText w:val="%4."/>
      <w:lvlJc w:val="left"/>
      <w:pPr>
        <w:ind w:left="4025" w:hanging="360"/>
      </w:pPr>
    </w:lvl>
    <w:lvl w:ilvl="4" w:tplc="04090019" w:tentative="1">
      <w:start w:val="1"/>
      <w:numFmt w:val="lowerLetter"/>
      <w:lvlText w:val="%5."/>
      <w:lvlJc w:val="left"/>
      <w:pPr>
        <w:ind w:left="4745" w:hanging="360"/>
      </w:pPr>
    </w:lvl>
    <w:lvl w:ilvl="5" w:tplc="0409001B" w:tentative="1">
      <w:start w:val="1"/>
      <w:numFmt w:val="lowerRoman"/>
      <w:lvlText w:val="%6."/>
      <w:lvlJc w:val="right"/>
      <w:pPr>
        <w:ind w:left="5465" w:hanging="180"/>
      </w:pPr>
    </w:lvl>
    <w:lvl w:ilvl="6" w:tplc="0409000F" w:tentative="1">
      <w:start w:val="1"/>
      <w:numFmt w:val="decimal"/>
      <w:lvlText w:val="%7."/>
      <w:lvlJc w:val="left"/>
      <w:pPr>
        <w:ind w:left="6185" w:hanging="360"/>
      </w:pPr>
    </w:lvl>
    <w:lvl w:ilvl="7" w:tplc="04090019" w:tentative="1">
      <w:start w:val="1"/>
      <w:numFmt w:val="lowerLetter"/>
      <w:lvlText w:val="%8."/>
      <w:lvlJc w:val="left"/>
      <w:pPr>
        <w:ind w:left="6905" w:hanging="360"/>
      </w:pPr>
    </w:lvl>
    <w:lvl w:ilvl="8" w:tplc="0409001B" w:tentative="1">
      <w:start w:val="1"/>
      <w:numFmt w:val="lowerRoman"/>
      <w:lvlText w:val="%9."/>
      <w:lvlJc w:val="right"/>
      <w:pPr>
        <w:ind w:left="7625" w:hanging="180"/>
      </w:pPr>
    </w:lvl>
  </w:abstractNum>
  <w:abstractNum w:abstractNumId="20" w15:restartNumberingAfterBreak="0">
    <w:nsid w:val="463F135D"/>
    <w:multiLevelType w:val="hybridMultilevel"/>
    <w:tmpl w:val="FE023ACA"/>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1" w15:restartNumberingAfterBreak="0">
    <w:nsid w:val="467531BE"/>
    <w:multiLevelType w:val="multilevel"/>
    <w:tmpl w:val="297037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6C0683E"/>
    <w:multiLevelType w:val="hybridMultilevel"/>
    <w:tmpl w:val="0554B340"/>
    <w:lvl w:ilvl="0" w:tplc="04090015">
      <w:start w:val="1"/>
      <w:numFmt w:val="upperLetter"/>
      <w:lvlText w:val="%1."/>
      <w:lvlJc w:val="left"/>
      <w:pPr>
        <w:ind w:left="1440" w:hanging="360"/>
      </w:pPr>
      <w:rPr>
        <w:rFonts w:hint="default"/>
      </w:r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70717A8"/>
    <w:multiLevelType w:val="hybridMultilevel"/>
    <w:tmpl w:val="6DC0F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C94B1A"/>
    <w:multiLevelType w:val="multilevel"/>
    <w:tmpl w:val="DA9AE346"/>
    <w:lvl w:ilvl="0">
      <w:start w:val="1"/>
      <w:numFmt w:val="upperRoman"/>
      <w:lvlText w:val="%1."/>
      <w:lvlJc w:val="left"/>
      <w:pPr>
        <w:ind w:left="1080" w:hanging="720"/>
      </w:pPr>
      <w:rPr>
        <w:rFonts w:hint="default"/>
      </w:rPr>
    </w:lvl>
    <w:lvl w:ilvl="1">
      <w:start w:val="1"/>
      <w:numFmt w:val="upperRoman"/>
      <w:lvlText w:val="%2."/>
      <w:lvlJc w:val="right"/>
      <w:pPr>
        <w:ind w:left="360" w:hanging="360"/>
      </w:pPr>
    </w:lvl>
    <w:lvl w:ilvl="2">
      <w:start w:val="1"/>
      <w:numFmt w:val="lowerRoman"/>
      <w:lvlText w:val="%3."/>
      <w:lvlJc w:val="right"/>
      <w:pPr>
        <w:ind w:left="1440" w:hanging="360"/>
      </w:pPr>
    </w:lvl>
    <w:lvl w:ilvl="3">
      <w:start w:val="1"/>
      <w:numFmt w:val="lowerLetter"/>
      <w:pStyle w:val="Style5"/>
      <w:lvlText w:val="%4)"/>
      <w:lvlJc w:val="left"/>
      <w:pPr>
        <w:ind w:left="2880" w:hanging="360"/>
      </w:pPr>
      <w:rPr>
        <w:rFonts w:ascii="Times New Roman" w:eastAsiaTheme="majorEastAsia" w:hAnsi="Times New Roman" w:cstheme="majorBidi"/>
        <w:b w:val="0"/>
        <w:bCs/>
      </w:rPr>
    </w:lvl>
    <w:lvl w:ilvl="4">
      <w:start w:val="1"/>
      <w:numFmt w:val="lowerLetter"/>
      <w:lvlText w:val="%5)"/>
      <w:lvlJc w:val="left"/>
      <w:pPr>
        <w:ind w:left="3600" w:hanging="360"/>
      </w:pPr>
      <w:rPr>
        <w:rFonts w:ascii="Times New Roman" w:eastAsiaTheme="minorHAnsi" w:hAnsi="Times New Roman" w:cs="Times New Roman"/>
        <w:b/>
      </w:rPr>
    </w:lvl>
    <w:lvl w:ilvl="5">
      <w:start w:val="1"/>
      <w:numFmt w:val="lowerRoman"/>
      <w:pStyle w:val="Style6"/>
      <w:lvlText w:val="%6."/>
      <w:lvlJc w:val="right"/>
      <w:pPr>
        <w:ind w:left="4320" w:hanging="180"/>
      </w:pPr>
      <w:rPr>
        <w:b w:val="0"/>
        <w:bCs/>
      </w:rPr>
    </w:lvl>
    <w:lvl w:ilvl="6">
      <w:start w:val="4"/>
      <w:numFmt w:val="upperLetter"/>
      <w:lvlText w:val="%7)"/>
      <w:lvlJc w:val="left"/>
      <w:pPr>
        <w:ind w:left="5040" w:hanging="360"/>
      </w:pPr>
      <w:rPr>
        <w:rFonts w:hint="default"/>
      </w:r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15:restartNumberingAfterBreak="0">
    <w:nsid w:val="4F815146"/>
    <w:multiLevelType w:val="multilevel"/>
    <w:tmpl w:val="BA6EABEA"/>
    <w:lvl w:ilvl="0">
      <w:start w:val="1"/>
      <w:numFmt w:val="decimal"/>
      <w:lvlText w:val="%1."/>
      <w:lvlJc w:val="left"/>
      <w:pPr>
        <w:ind w:left="720" w:hanging="360"/>
      </w:pPr>
      <w:rPr>
        <w:rFonts w:hint="default"/>
      </w:rPr>
    </w:lvl>
    <w:lvl w:ilvl="1">
      <w:start w:val="1"/>
      <w:numFmt w:val="upperRoman"/>
      <w:lvlText w:val="%2."/>
      <w:lvlJc w:val="right"/>
      <w:pPr>
        <w:ind w:left="360" w:hanging="360"/>
      </w:pPr>
    </w:lvl>
    <w:lvl w:ilvl="2">
      <w:start w:val="1"/>
      <w:numFmt w:val="lowerRoman"/>
      <w:lvlText w:val="%3."/>
      <w:lvlJc w:val="right"/>
      <w:pPr>
        <w:ind w:left="1440" w:hanging="360"/>
      </w:pPr>
    </w:lvl>
    <w:lvl w:ilvl="3">
      <w:start w:val="1"/>
      <w:numFmt w:val="lowerLetter"/>
      <w:lvlText w:val="%4)"/>
      <w:lvlJc w:val="left"/>
      <w:pPr>
        <w:ind w:left="2880" w:hanging="360"/>
      </w:pPr>
      <w:rPr>
        <w:rFonts w:ascii="Times New Roman" w:eastAsiaTheme="majorEastAsia" w:hAnsi="Times New Roman" w:cstheme="majorBidi"/>
        <w:b w:val="0"/>
        <w:bCs/>
      </w:rPr>
    </w:lvl>
    <w:lvl w:ilvl="4">
      <w:start w:val="1"/>
      <w:numFmt w:val="lowerLetter"/>
      <w:lvlText w:val="%5)"/>
      <w:lvlJc w:val="left"/>
      <w:pPr>
        <w:ind w:left="3600" w:hanging="360"/>
      </w:pPr>
      <w:rPr>
        <w:rFonts w:ascii="Times New Roman" w:eastAsiaTheme="minorHAnsi" w:hAnsi="Times New Roman" w:cs="Times New Roman"/>
        <w:b/>
      </w:rPr>
    </w:lvl>
    <w:lvl w:ilvl="5">
      <w:start w:val="1"/>
      <w:numFmt w:val="lowerRoman"/>
      <w:lvlText w:val="%6."/>
      <w:lvlJc w:val="right"/>
      <w:pPr>
        <w:ind w:left="4320" w:hanging="180"/>
      </w:pPr>
      <w:rPr>
        <w:b w:val="0"/>
        <w:bCs/>
      </w:rPr>
    </w:lvl>
    <w:lvl w:ilvl="6">
      <w:start w:val="4"/>
      <w:numFmt w:val="upperLetter"/>
      <w:lvlText w:val="%7)"/>
      <w:lvlJc w:val="left"/>
      <w:pPr>
        <w:ind w:left="5040" w:hanging="360"/>
      </w:pPr>
      <w:rPr>
        <w:rFonts w:hint="default"/>
      </w:r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15:restartNumberingAfterBreak="0">
    <w:nsid w:val="505B70B2"/>
    <w:multiLevelType w:val="multilevel"/>
    <w:tmpl w:val="5C746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3344499"/>
    <w:multiLevelType w:val="hybridMultilevel"/>
    <w:tmpl w:val="3822E07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42D7860"/>
    <w:multiLevelType w:val="hybridMultilevel"/>
    <w:tmpl w:val="3D181104"/>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A52D012"/>
    <w:multiLevelType w:val="hybridMultilevel"/>
    <w:tmpl w:val="0EA64758"/>
    <w:lvl w:ilvl="0" w:tplc="7234B13E">
      <w:start w:val="1"/>
      <w:numFmt w:val="decimal"/>
      <w:lvlText w:val="%1."/>
      <w:lvlJc w:val="left"/>
      <w:pPr>
        <w:ind w:left="720" w:hanging="360"/>
      </w:pPr>
    </w:lvl>
    <w:lvl w:ilvl="1" w:tplc="1CFE932C">
      <w:start w:val="1"/>
      <w:numFmt w:val="lowerLetter"/>
      <w:lvlText w:val="%2."/>
      <w:lvlJc w:val="left"/>
      <w:pPr>
        <w:ind w:left="1440" w:hanging="360"/>
      </w:pPr>
    </w:lvl>
    <w:lvl w:ilvl="2" w:tplc="775698F0">
      <w:start w:val="1"/>
      <w:numFmt w:val="lowerRoman"/>
      <w:lvlText w:val="%3."/>
      <w:lvlJc w:val="right"/>
      <w:pPr>
        <w:ind w:left="2160" w:hanging="180"/>
      </w:pPr>
    </w:lvl>
    <w:lvl w:ilvl="3" w:tplc="9F2AA9C6">
      <w:start w:val="1"/>
      <w:numFmt w:val="lowerLetter"/>
      <w:lvlText w:val="%4)"/>
      <w:lvlJc w:val="left"/>
      <w:pPr>
        <w:ind w:left="2880" w:hanging="360"/>
      </w:pPr>
    </w:lvl>
    <w:lvl w:ilvl="4" w:tplc="964AFF80">
      <w:start w:val="1"/>
      <w:numFmt w:val="lowerLetter"/>
      <w:lvlText w:val="%5."/>
      <w:lvlJc w:val="left"/>
      <w:pPr>
        <w:ind w:left="3600" w:hanging="360"/>
      </w:pPr>
    </w:lvl>
    <w:lvl w:ilvl="5" w:tplc="944A621C">
      <w:start w:val="1"/>
      <w:numFmt w:val="lowerRoman"/>
      <w:lvlText w:val="%6."/>
      <w:lvlJc w:val="right"/>
      <w:pPr>
        <w:ind w:left="4320" w:hanging="180"/>
      </w:pPr>
    </w:lvl>
    <w:lvl w:ilvl="6" w:tplc="23F846B8">
      <w:start w:val="1"/>
      <w:numFmt w:val="decimal"/>
      <w:lvlText w:val="%7."/>
      <w:lvlJc w:val="left"/>
      <w:pPr>
        <w:ind w:left="5040" w:hanging="360"/>
      </w:pPr>
    </w:lvl>
    <w:lvl w:ilvl="7" w:tplc="598A7AD4">
      <w:start w:val="1"/>
      <w:numFmt w:val="lowerLetter"/>
      <w:lvlText w:val="%8."/>
      <w:lvlJc w:val="left"/>
      <w:pPr>
        <w:ind w:left="5760" w:hanging="360"/>
      </w:pPr>
    </w:lvl>
    <w:lvl w:ilvl="8" w:tplc="B13A7988">
      <w:start w:val="1"/>
      <w:numFmt w:val="lowerRoman"/>
      <w:lvlText w:val="%9."/>
      <w:lvlJc w:val="right"/>
      <w:pPr>
        <w:ind w:left="6480" w:hanging="180"/>
      </w:pPr>
    </w:lvl>
  </w:abstractNum>
  <w:abstractNum w:abstractNumId="30" w15:restartNumberingAfterBreak="0">
    <w:nsid w:val="5D5262F0"/>
    <w:multiLevelType w:val="hybridMultilevel"/>
    <w:tmpl w:val="9C54B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7D749F"/>
    <w:multiLevelType w:val="hybridMultilevel"/>
    <w:tmpl w:val="6FEC23C4"/>
    <w:lvl w:ilvl="0" w:tplc="04090015">
      <w:start w:val="1"/>
      <w:numFmt w:val="upperLetter"/>
      <w:lvlText w:val="%1."/>
      <w:lvlJc w:val="left"/>
      <w:pPr>
        <w:ind w:left="52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1375224"/>
    <w:multiLevelType w:val="multilevel"/>
    <w:tmpl w:val="CF12A5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1776A5F"/>
    <w:multiLevelType w:val="hybridMultilevel"/>
    <w:tmpl w:val="FC28100E"/>
    <w:lvl w:ilvl="0" w:tplc="F5FEB1FE">
      <w:start w:val="1"/>
      <w:numFmt w:val="lowerLetter"/>
      <w:lvlText w:val="%1."/>
      <w:lvlJc w:val="left"/>
      <w:pPr>
        <w:ind w:left="720" w:hanging="360"/>
      </w:pPr>
      <w:rPr>
        <w:rFonts w:hint="default"/>
        <w:b w:val="0"/>
        <w:i w:val="0"/>
      </w:rPr>
    </w:lvl>
    <w:lvl w:ilvl="1" w:tplc="8FB81B74">
      <w:start w:val="1"/>
      <w:numFmt w:val="lowerLetter"/>
      <w:lvlText w:val="%2."/>
      <w:lvlJc w:val="left"/>
      <w:pPr>
        <w:ind w:left="1440" w:hanging="360"/>
      </w:pPr>
    </w:lvl>
    <w:lvl w:ilvl="2" w:tplc="7BCA92A6">
      <w:start w:val="1"/>
      <w:numFmt w:val="lowerRoman"/>
      <w:lvlText w:val="%3."/>
      <w:lvlJc w:val="right"/>
      <w:pPr>
        <w:ind w:left="2160" w:hanging="180"/>
      </w:pPr>
    </w:lvl>
    <w:lvl w:ilvl="3" w:tplc="6F2ED8D8">
      <w:start w:val="1"/>
      <w:numFmt w:val="decimal"/>
      <w:lvlText w:val="%4."/>
      <w:lvlJc w:val="left"/>
      <w:pPr>
        <w:ind w:left="2880" w:hanging="360"/>
      </w:pPr>
    </w:lvl>
    <w:lvl w:ilvl="4" w:tplc="4F421804">
      <w:start w:val="1"/>
      <w:numFmt w:val="lowerLetter"/>
      <w:lvlText w:val="%5."/>
      <w:lvlJc w:val="left"/>
      <w:pPr>
        <w:ind w:left="3600" w:hanging="360"/>
      </w:pPr>
    </w:lvl>
    <w:lvl w:ilvl="5" w:tplc="AA949EE8">
      <w:start w:val="1"/>
      <w:numFmt w:val="lowerRoman"/>
      <w:lvlText w:val="%6."/>
      <w:lvlJc w:val="right"/>
      <w:pPr>
        <w:ind w:left="4320" w:hanging="180"/>
      </w:pPr>
    </w:lvl>
    <w:lvl w:ilvl="6" w:tplc="CA1661DE">
      <w:start w:val="1"/>
      <w:numFmt w:val="decimal"/>
      <w:lvlText w:val="%7."/>
      <w:lvlJc w:val="left"/>
      <w:pPr>
        <w:ind w:left="5040" w:hanging="360"/>
      </w:pPr>
    </w:lvl>
    <w:lvl w:ilvl="7" w:tplc="0002914E">
      <w:start w:val="1"/>
      <w:numFmt w:val="lowerLetter"/>
      <w:lvlText w:val="%8."/>
      <w:lvlJc w:val="left"/>
      <w:pPr>
        <w:ind w:left="5760" w:hanging="360"/>
      </w:pPr>
    </w:lvl>
    <w:lvl w:ilvl="8" w:tplc="EE12AF8C">
      <w:start w:val="1"/>
      <w:numFmt w:val="lowerRoman"/>
      <w:lvlText w:val="%9."/>
      <w:lvlJc w:val="right"/>
      <w:pPr>
        <w:ind w:left="6480" w:hanging="180"/>
      </w:pPr>
    </w:lvl>
  </w:abstractNum>
  <w:abstractNum w:abstractNumId="34" w15:restartNumberingAfterBreak="0">
    <w:nsid w:val="64E31307"/>
    <w:multiLevelType w:val="multilevel"/>
    <w:tmpl w:val="04090027"/>
    <w:numStyleLink w:val="Style1"/>
  </w:abstractNum>
  <w:abstractNum w:abstractNumId="35" w15:restartNumberingAfterBreak="0">
    <w:nsid w:val="65DA2050"/>
    <w:multiLevelType w:val="multilevel"/>
    <w:tmpl w:val="BE5426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6CE2C16"/>
    <w:multiLevelType w:val="multilevel"/>
    <w:tmpl w:val="BA6EABEA"/>
    <w:lvl w:ilvl="0">
      <w:start w:val="1"/>
      <w:numFmt w:val="decimal"/>
      <w:lvlText w:val="%1."/>
      <w:lvlJc w:val="left"/>
      <w:pPr>
        <w:ind w:left="720" w:hanging="360"/>
      </w:pPr>
      <w:rPr>
        <w:rFonts w:hint="default"/>
      </w:rPr>
    </w:lvl>
    <w:lvl w:ilvl="1">
      <w:start w:val="1"/>
      <w:numFmt w:val="upperRoman"/>
      <w:lvlText w:val="%2."/>
      <w:lvlJc w:val="right"/>
      <w:pPr>
        <w:ind w:left="360" w:hanging="360"/>
      </w:pPr>
    </w:lvl>
    <w:lvl w:ilvl="2">
      <w:start w:val="1"/>
      <w:numFmt w:val="lowerRoman"/>
      <w:lvlText w:val="%3."/>
      <w:lvlJc w:val="right"/>
      <w:pPr>
        <w:ind w:left="1440" w:hanging="360"/>
      </w:pPr>
    </w:lvl>
    <w:lvl w:ilvl="3">
      <w:start w:val="1"/>
      <w:numFmt w:val="lowerLetter"/>
      <w:lvlText w:val="%4)"/>
      <w:lvlJc w:val="left"/>
      <w:pPr>
        <w:ind w:left="2880" w:hanging="360"/>
      </w:pPr>
      <w:rPr>
        <w:rFonts w:ascii="Times New Roman" w:eastAsiaTheme="majorEastAsia" w:hAnsi="Times New Roman" w:cstheme="majorBidi"/>
        <w:b w:val="0"/>
        <w:bCs/>
      </w:rPr>
    </w:lvl>
    <w:lvl w:ilvl="4">
      <w:start w:val="1"/>
      <w:numFmt w:val="lowerLetter"/>
      <w:lvlText w:val="%5)"/>
      <w:lvlJc w:val="left"/>
      <w:pPr>
        <w:ind w:left="3600" w:hanging="360"/>
      </w:pPr>
      <w:rPr>
        <w:rFonts w:ascii="Times New Roman" w:eastAsiaTheme="minorHAnsi" w:hAnsi="Times New Roman" w:cs="Times New Roman"/>
        <w:b/>
      </w:rPr>
    </w:lvl>
    <w:lvl w:ilvl="5">
      <w:start w:val="1"/>
      <w:numFmt w:val="lowerRoman"/>
      <w:lvlText w:val="%6."/>
      <w:lvlJc w:val="right"/>
      <w:pPr>
        <w:ind w:left="4320" w:hanging="180"/>
      </w:pPr>
      <w:rPr>
        <w:b w:val="0"/>
        <w:bCs/>
      </w:rPr>
    </w:lvl>
    <w:lvl w:ilvl="6">
      <w:start w:val="4"/>
      <w:numFmt w:val="upperLetter"/>
      <w:lvlText w:val="%7)"/>
      <w:lvlJc w:val="left"/>
      <w:pPr>
        <w:ind w:left="5040" w:hanging="360"/>
      </w:pPr>
      <w:rPr>
        <w:rFonts w:hint="default"/>
      </w:r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15:restartNumberingAfterBreak="0">
    <w:nsid w:val="6867033B"/>
    <w:multiLevelType w:val="hybridMultilevel"/>
    <w:tmpl w:val="DBF01694"/>
    <w:lvl w:ilvl="0" w:tplc="04090015">
      <w:start w:val="1"/>
      <w:numFmt w:val="upperLetter"/>
      <w:lvlText w:val="%1."/>
      <w:lvlJc w:val="left"/>
      <w:pPr>
        <w:ind w:left="1440" w:hanging="360"/>
      </w:pPr>
    </w:lvl>
    <w:lvl w:ilvl="1" w:tplc="0409000F">
      <w:start w:val="1"/>
      <w:numFmt w:val="decimal"/>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9D43CE0"/>
    <w:multiLevelType w:val="hybridMultilevel"/>
    <w:tmpl w:val="3822E070"/>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DF17946"/>
    <w:multiLevelType w:val="multilevel"/>
    <w:tmpl w:val="04090027"/>
    <w:numStyleLink w:val="Style1"/>
  </w:abstractNum>
  <w:abstractNum w:abstractNumId="40" w15:restartNumberingAfterBreak="0">
    <w:nsid w:val="6F7D4B26"/>
    <w:multiLevelType w:val="hybridMultilevel"/>
    <w:tmpl w:val="3822E07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08733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2770A0C"/>
    <w:multiLevelType w:val="hybridMultilevel"/>
    <w:tmpl w:val="3D181104"/>
    <w:lvl w:ilvl="0" w:tplc="FFFFFFFF">
      <w:start w:val="1"/>
      <w:numFmt w:val="decimal"/>
      <w:lvlText w:val="%1."/>
      <w:lvlJc w:val="left"/>
      <w:pPr>
        <w:ind w:left="450" w:hanging="360"/>
      </w:pPr>
      <w:rPr>
        <w:rFonts w:hint="default"/>
      </w:rPr>
    </w:lvl>
    <w:lvl w:ilvl="1" w:tplc="FFFFFFFF" w:tentative="1">
      <w:start w:val="1"/>
      <w:numFmt w:val="bullet"/>
      <w:lvlText w:val="o"/>
      <w:lvlJc w:val="left"/>
      <w:pPr>
        <w:ind w:left="1170" w:hanging="360"/>
      </w:pPr>
      <w:rPr>
        <w:rFonts w:ascii="Courier New" w:hAnsi="Courier New" w:cs="Courier New" w:hint="default"/>
      </w:rPr>
    </w:lvl>
    <w:lvl w:ilvl="2" w:tplc="FFFFFFFF" w:tentative="1">
      <w:start w:val="1"/>
      <w:numFmt w:val="bullet"/>
      <w:lvlText w:val=""/>
      <w:lvlJc w:val="left"/>
      <w:pPr>
        <w:ind w:left="1890" w:hanging="360"/>
      </w:pPr>
      <w:rPr>
        <w:rFonts w:ascii="Wingdings" w:hAnsi="Wingdings" w:hint="default"/>
      </w:rPr>
    </w:lvl>
    <w:lvl w:ilvl="3" w:tplc="FFFFFFFF" w:tentative="1">
      <w:start w:val="1"/>
      <w:numFmt w:val="bullet"/>
      <w:lvlText w:val=""/>
      <w:lvlJc w:val="left"/>
      <w:pPr>
        <w:ind w:left="2610" w:hanging="360"/>
      </w:pPr>
      <w:rPr>
        <w:rFonts w:ascii="Symbol" w:hAnsi="Symbol" w:hint="default"/>
      </w:rPr>
    </w:lvl>
    <w:lvl w:ilvl="4" w:tplc="FFFFFFFF" w:tentative="1">
      <w:start w:val="1"/>
      <w:numFmt w:val="bullet"/>
      <w:lvlText w:val="o"/>
      <w:lvlJc w:val="left"/>
      <w:pPr>
        <w:ind w:left="3330" w:hanging="360"/>
      </w:pPr>
      <w:rPr>
        <w:rFonts w:ascii="Courier New" w:hAnsi="Courier New" w:cs="Courier New" w:hint="default"/>
      </w:rPr>
    </w:lvl>
    <w:lvl w:ilvl="5" w:tplc="FFFFFFFF" w:tentative="1">
      <w:start w:val="1"/>
      <w:numFmt w:val="bullet"/>
      <w:lvlText w:val=""/>
      <w:lvlJc w:val="left"/>
      <w:pPr>
        <w:ind w:left="4050" w:hanging="360"/>
      </w:pPr>
      <w:rPr>
        <w:rFonts w:ascii="Wingdings" w:hAnsi="Wingdings" w:hint="default"/>
      </w:rPr>
    </w:lvl>
    <w:lvl w:ilvl="6" w:tplc="FFFFFFFF" w:tentative="1">
      <w:start w:val="1"/>
      <w:numFmt w:val="bullet"/>
      <w:lvlText w:val=""/>
      <w:lvlJc w:val="left"/>
      <w:pPr>
        <w:ind w:left="4770" w:hanging="360"/>
      </w:pPr>
      <w:rPr>
        <w:rFonts w:ascii="Symbol" w:hAnsi="Symbol" w:hint="default"/>
      </w:rPr>
    </w:lvl>
    <w:lvl w:ilvl="7" w:tplc="FFFFFFFF" w:tentative="1">
      <w:start w:val="1"/>
      <w:numFmt w:val="bullet"/>
      <w:lvlText w:val="o"/>
      <w:lvlJc w:val="left"/>
      <w:pPr>
        <w:ind w:left="5490" w:hanging="360"/>
      </w:pPr>
      <w:rPr>
        <w:rFonts w:ascii="Courier New" w:hAnsi="Courier New" w:cs="Courier New" w:hint="default"/>
      </w:rPr>
    </w:lvl>
    <w:lvl w:ilvl="8" w:tplc="FFFFFFFF" w:tentative="1">
      <w:start w:val="1"/>
      <w:numFmt w:val="bullet"/>
      <w:lvlText w:val=""/>
      <w:lvlJc w:val="left"/>
      <w:pPr>
        <w:ind w:left="6210" w:hanging="360"/>
      </w:pPr>
      <w:rPr>
        <w:rFonts w:ascii="Wingdings" w:hAnsi="Wingdings" w:hint="default"/>
      </w:rPr>
    </w:lvl>
  </w:abstractNum>
  <w:abstractNum w:abstractNumId="43" w15:restartNumberingAfterBreak="0">
    <w:nsid w:val="734B476C"/>
    <w:multiLevelType w:val="hybridMultilevel"/>
    <w:tmpl w:val="C96E1796"/>
    <w:lvl w:ilvl="0" w:tplc="1A963CE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748F5443"/>
    <w:multiLevelType w:val="multilevel"/>
    <w:tmpl w:val="04090027"/>
    <w:lvl w:ilvl="0">
      <w:start w:val="1"/>
      <w:numFmt w:val="upperRoman"/>
      <w:pStyle w:val="Heading1"/>
      <w:lvlText w:val="%1."/>
      <w:lvlJc w:val="left"/>
      <w:pPr>
        <w:ind w:left="0" w:firstLine="0"/>
      </w:pPr>
      <w:rPr>
        <w:rFonts w:hint="default"/>
        <w:b w:val="0"/>
        <w:i w:val="0"/>
        <w:caps w:val="0"/>
        <w:strike w:val="0"/>
        <w:dstrike w:val="0"/>
        <w:vanish w:val="0"/>
        <w:color w:val="auto"/>
        <w:kern w:val="0"/>
        <w:sz w:val="22"/>
        <w:u w:val="none"/>
        <w:vertAlign w:val="baseline"/>
        <w14:cntxtAlts w14:val="0"/>
      </w:r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rPr>
        <w:rFonts w:hint="default"/>
      </w:rPr>
    </w:lvl>
    <w:lvl w:ilvl="3">
      <w:start w:val="1"/>
      <w:numFmt w:val="lowerLetter"/>
      <w:pStyle w:val="Heading4"/>
      <w:lvlText w:val="%4)"/>
      <w:lvlJc w:val="left"/>
      <w:pPr>
        <w:ind w:left="2160" w:firstLine="0"/>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45" w15:restartNumberingAfterBreak="0">
    <w:nsid w:val="74C4619E"/>
    <w:multiLevelType w:val="hybridMultilevel"/>
    <w:tmpl w:val="B1EAED14"/>
    <w:lvl w:ilvl="0" w:tplc="CF00C2EC">
      <w:start w:val="1"/>
      <w:numFmt w:val="decimal"/>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8FB0D1F"/>
    <w:multiLevelType w:val="hybridMultilevel"/>
    <w:tmpl w:val="05248FDA"/>
    <w:lvl w:ilvl="0" w:tplc="1CAEB5BE">
      <w:start w:val="1"/>
      <w:numFmt w:val="lowerLetter"/>
      <w:lvlText w:val="%1."/>
      <w:lvlJc w:val="left"/>
      <w:pPr>
        <w:ind w:left="720" w:hanging="360"/>
      </w:pPr>
    </w:lvl>
    <w:lvl w:ilvl="1" w:tplc="D272F4D8">
      <w:start w:val="1"/>
      <w:numFmt w:val="lowerLetter"/>
      <w:lvlText w:val="%2."/>
      <w:lvlJc w:val="left"/>
      <w:pPr>
        <w:ind w:left="1440" w:hanging="360"/>
      </w:pPr>
    </w:lvl>
    <w:lvl w:ilvl="2" w:tplc="8A72BE26">
      <w:start w:val="1"/>
      <w:numFmt w:val="lowerRoman"/>
      <w:lvlText w:val="%3."/>
      <w:lvlJc w:val="right"/>
      <w:pPr>
        <w:ind w:left="2160" w:hanging="180"/>
      </w:pPr>
    </w:lvl>
    <w:lvl w:ilvl="3" w:tplc="56E03F4E">
      <w:start w:val="1"/>
      <w:numFmt w:val="decimal"/>
      <w:lvlText w:val="%4."/>
      <w:lvlJc w:val="left"/>
      <w:pPr>
        <w:ind w:left="2880" w:hanging="360"/>
      </w:pPr>
    </w:lvl>
    <w:lvl w:ilvl="4" w:tplc="1362EA02">
      <w:start w:val="1"/>
      <w:numFmt w:val="lowerLetter"/>
      <w:lvlText w:val="%5."/>
      <w:lvlJc w:val="left"/>
      <w:pPr>
        <w:ind w:left="3600" w:hanging="360"/>
      </w:pPr>
    </w:lvl>
    <w:lvl w:ilvl="5" w:tplc="E73EC6F4">
      <w:start w:val="1"/>
      <w:numFmt w:val="lowerRoman"/>
      <w:lvlText w:val="%6."/>
      <w:lvlJc w:val="right"/>
      <w:pPr>
        <w:ind w:left="4320" w:hanging="180"/>
      </w:pPr>
    </w:lvl>
    <w:lvl w:ilvl="6" w:tplc="F3B64E2C">
      <w:start w:val="1"/>
      <w:numFmt w:val="decimal"/>
      <w:lvlText w:val="%7."/>
      <w:lvlJc w:val="left"/>
      <w:pPr>
        <w:ind w:left="5040" w:hanging="360"/>
      </w:pPr>
    </w:lvl>
    <w:lvl w:ilvl="7" w:tplc="6E181322">
      <w:start w:val="1"/>
      <w:numFmt w:val="lowerLetter"/>
      <w:lvlText w:val="%8."/>
      <w:lvlJc w:val="left"/>
      <w:pPr>
        <w:ind w:left="5760" w:hanging="360"/>
      </w:pPr>
    </w:lvl>
    <w:lvl w:ilvl="8" w:tplc="81FABAF6">
      <w:start w:val="1"/>
      <w:numFmt w:val="lowerRoman"/>
      <w:lvlText w:val="%9."/>
      <w:lvlJc w:val="right"/>
      <w:pPr>
        <w:ind w:left="6480" w:hanging="180"/>
      </w:pPr>
    </w:lvl>
  </w:abstractNum>
  <w:abstractNum w:abstractNumId="47" w15:restartNumberingAfterBreak="0">
    <w:nsid w:val="79BA1F39"/>
    <w:multiLevelType w:val="hybridMultilevel"/>
    <w:tmpl w:val="F9FE2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0845283">
    <w:abstractNumId w:val="29"/>
  </w:num>
  <w:num w:numId="2" w16cid:durableId="220866420">
    <w:abstractNumId w:val="15"/>
  </w:num>
  <w:num w:numId="3" w16cid:durableId="491020809">
    <w:abstractNumId w:val="24"/>
  </w:num>
  <w:num w:numId="4" w16cid:durableId="1063140597">
    <w:abstractNumId w:val="22"/>
  </w:num>
  <w:num w:numId="5" w16cid:durableId="1664163549">
    <w:abstractNumId w:val="3"/>
  </w:num>
  <w:num w:numId="6" w16cid:durableId="1264453825">
    <w:abstractNumId w:val="37"/>
  </w:num>
  <w:num w:numId="7" w16cid:durableId="1184711850">
    <w:abstractNumId w:val="4"/>
  </w:num>
  <w:num w:numId="8" w16cid:durableId="862787284">
    <w:abstractNumId w:val="7"/>
  </w:num>
  <w:num w:numId="9" w16cid:durableId="666519437">
    <w:abstractNumId w:val="31"/>
  </w:num>
  <w:num w:numId="10" w16cid:durableId="1009135916">
    <w:abstractNumId w:val="44"/>
  </w:num>
  <w:num w:numId="11" w16cid:durableId="1438676783">
    <w:abstractNumId w:val="8"/>
  </w:num>
  <w:num w:numId="12" w16cid:durableId="1496068296">
    <w:abstractNumId w:val="45"/>
  </w:num>
  <w:num w:numId="13" w16cid:durableId="1962375562">
    <w:abstractNumId w:val="33"/>
  </w:num>
  <w:num w:numId="14" w16cid:durableId="240213136">
    <w:abstractNumId w:val="30"/>
  </w:num>
  <w:num w:numId="15" w16cid:durableId="64036979">
    <w:abstractNumId w:val="46"/>
  </w:num>
  <w:num w:numId="16" w16cid:durableId="950284673">
    <w:abstractNumId w:val="27"/>
  </w:num>
  <w:num w:numId="17" w16cid:durableId="387996025">
    <w:abstractNumId w:val="38"/>
  </w:num>
  <w:num w:numId="18" w16cid:durableId="2068604788">
    <w:abstractNumId w:val="14"/>
  </w:num>
  <w:num w:numId="19" w16cid:durableId="603002570">
    <w:abstractNumId w:val="40"/>
  </w:num>
  <w:num w:numId="20" w16cid:durableId="674261943">
    <w:abstractNumId w:val="13"/>
  </w:num>
  <w:num w:numId="21" w16cid:durableId="1047803749">
    <w:abstractNumId w:val="6"/>
  </w:num>
  <w:num w:numId="22" w16cid:durableId="781338017">
    <w:abstractNumId w:val="6"/>
    <w:lvlOverride w:ilvl="0">
      <w:startOverride w:val="1"/>
    </w:lvlOverride>
  </w:num>
  <w:num w:numId="23" w16cid:durableId="533881283">
    <w:abstractNumId w:val="23"/>
  </w:num>
  <w:num w:numId="24" w16cid:durableId="1071467871">
    <w:abstractNumId w:val="12"/>
  </w:num>
  <w:num w:numId="25" w16cid:durableId="31155198">
    <w:abstractNumId w:val="43"/>
  </w:num>
  <w:num w:numId="26" w16cid:durableId="531572921">
    <w:abstractNumId w:val="16"/>
  </w:num>
  <w:num w:numId="27" w16cid:durableId="764808815">
    <w:abstractNumId w:val="18"/>
  </w:num>
  <w:num w:numId="28" w16cid:durableId="1394617891">
    <w:abstractNumId w:val="0"/>
  </w:num>
  <w:num w:numId="29" w16cid:durableId="1362627953">
    <w:abstractNumId w:val="35"/>
  </w:num>
  <w:num w:numId="30" w16cid:durableId="2094692880">
    <w:abstractNumId w:val="26"/>
  </w:num>
  <w:num w:numId="31" w16cid:durableId="1380976478">
    <w:abstractNumId w:val="21"/>
  </w:num>
  <w:num w:numId="32" w16cid:durableId="579683894">
    <w:abstractNumId w:val="32"/>
  </w:num>
  <w:num w:numId="33" w16cid:durableId="808666825">
    <w:abstractNumId w:val="9"/>
  </w:num>
  <w:num w:numId="34" w16cid:durableId="1348093321">
    <w:abstractNumId w:val="17"/>
  </w:num>
  <w:num w:numId="35" w16cid:durableId="1409884139">
    <w:abstractNumId w:val="11"/>
  </w:num>
  <w:num w:numId="36" w16cid:durableId="454981757">
    <w:abstractNumId w:val="34"/>
  </w:num>
  <w:num w:numId="37" w16cid:durableId="1488399228">
    <w:abstractNumId w:val="24"/>
    <w:lvlOverride w:ilvl="0">
      <w:startOverride w:val="1"/>
    </w:lvlOverride>
    <w:lvlOverride w:ilvl="1"/>
    <w:lvlOverride w:ilvl="2"/>
  </w:num>
  <w:num w:numId="38" w16cid:durableId="154760699">
    <w:abstractNumId w:val="24"/>
  </w:num>
  <w:num w:numId="39" w16cid:durableId="2110075078">
    <w:abstractNumId w:val="24"/>
    <w:lvlOverride w:ilvl="0">
      <w:startOverride w:val="1"/>
    </w:lvlOverride>
    <w:lvlOverride w:ilvl="1"/>
    <w:lvlOverride w:ilvl="2"/>
    <w:lvlOverride w:ilvl="3">
      <w:startOverride w:val="1"/>
    </w:lvlOverride>
    <w:lvlOverride w:ilvl="4">
      <w:startOverride w:val="1"/>
    </w:lvlOverride>
    <w:lvlOverride w:ilvl="5">
      <w:startOverride w:val="1"/>
    </w:lvlOverride>
  </w:num>
  <w:num w:numId="40" w16cid:durableId="1459180517">
    <w:abstractNumId w:val="2"/>
  </w:num>
  <w:num w:numId="41" w16cid:durableId="4329693">
    <w:abstractNumId w:val="20"/>
  </w:num>
  <w:num w:numId="42" w16cid:durableId="664824615">
    <w:abstractNumId w:val="19"/>
  </w:num>
  <w:num w:numId="43" w16cid:durableId="1488672185">
    <w:abstractNumId w:val="47"/>
  </w:num>
  <w:num w:numId="44" w16cid:durableId="1547445144">
    <w:abstractNumId w:val="28"/>
  </w:num>
  <w:num w:numId="45" w16cid:durableId="294872428">
    <w:abstractNumId w:val="42"/>
  </w:num>
  <w:num w:numId="46" w16cid:durableId="500242166">
    <w:abstractNumId w:val="24"/>
    <w:lvlOverride w:ilvl="0">
      <w:startOverride w:val="1"/>
    </w:lvlOverride>
  </w:num>
  <w:num w:numId="47" w16cid:durableId="1552305814">
    <w:abstractNumId w:val="5"/>
  </w:num>
  <w:num w:numId="48" w16cid:durableId="154166917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49" w16cid:durableId="1010060823">
    <w:abstractNumId w:val="10"/>
  </w:num>
  <w:num w:numId="50" w16cid:durableId="1904870254">
    <w:abstractNumId w:val="10"/>
    <w:lvlOverride w:ilvl="0">
      <w:startOverride w:val="1"/>
    </w:lvlOverride>
  </w:num>
  <w:num w:numId="51" w16cid:durableId="1006203107">
    <w:abstractNumId w:val="10"/>
    <w:lvlOverride w:ilvl="0">
      <w:startOverride w:val="1"/>
    </w:lvlOverride>
  </w:num>
  <w:num w:numId="52" w16cid:durableId="195534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53" w16cid:durableId="2102330545">
    <w:abstractNumId w:val="1"/>
  </w:num>
  <w:num w:numId="54" w16cid:durableId="141905760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55" w16cid:durableId="187750009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56" w16cid:durableId="153211128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57" w16cid:durableId="101253810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58" w16cid:durableId="31372536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59" w16cid:durableId="6386139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60" w16cid:durableId="115090755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61" w16cid:durableId="45910550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62" w16cid:durableId="66527878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63" w16cid:durableId="145116898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64" w16cid:durableId="33981657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65" w16cid:durableId="10029928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66" w16cid:durableId="15943206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67" w16cid:durableId="3721992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68" w16cid:durableId="19719832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69" w16cid:durableId="63322217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70" w16cid:durableId="20712220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71" w16cid:durableId="20459854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72" w16cid:durableId="13774615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73" w16cid:durableId="10510737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74" w16cid:durableId="10499623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75" w16cid:durableId="8120209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76" w16cid:durableId="210961750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77" w16cid:durableId="14512727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78" w16cid:durableId="13198449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79" w16cid:durableId="140389570">
    <w:abstractNumId w:val="36"/>
  </w:num>
  <w:num w:numId="80" w16cid:durableId="181529208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81" w16cid:durableId="18849799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82" w16cid:durableId="123233105">
    <w:abstractNumId w:val="39"/>
  </w:num>
  <w:num w:numId="83" w16cid:durableId="923030528">
    <w:abstractNumId w:val="25"/>
  </w:num>
  <w:num w:numId="84" w16cid:durableId="1632436529">
    <w:abstractNumId w:val="4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A97"/>
    <w:rsid w:val="00020AF8"/>
    <w:rsid w:val="00020C34"/>
    <w:rsid w:val="0002427C"/>
    <w:rsid w:val="00027326"/>
    <w:rsid w:val="0003093B"/>
    <w:rsid w:val="0003244E"/>
    <w:rsid w:val="000344D0"/>
    <w:rsid w:val="00035CC0"/>
    <w:rsid w:val="00042E5B"/>
    <w:rsid w:val="00053BC7"/>
    <w:rsid w:val="000549C2"/>
    <w:rsid w:val="00054C92"/>
    <w:rsid w:val="0005529B"/>
    <w:rsid w:val="00067E3B"/>
    <w:rsid w:val="000713A3"/>
    <w:rsid w:val="0007283C"/>
    <w:rsid w:val="00085346"/>
    <w:rsid w:val="00097EEC"/>
    <w:rsid w:val="000A63F3"/>
    <w:rsid w:val="000C55E1"/>
    <w:rsid w:val="000D41D4"/>
    <w:rsid w:val="000D757D"/>
    <w:rsid w:val="000E12BC"/>
    <w:rsid w:val="000E1969"/>
    <w:rsid w:val="000E402E"/>
    <w:rsid w:val="000F3871"/>
    <w:rsid w:val="000F45AC"/>
    <w:rsid w:val="000F50EF"/>
    <w:rsid w:val="001009F3"/>
    <w:rsid w:val="001126E8"/>
    <w:rsid w:val="0012763C"/>
    <w:rsid w:val="00127C49"/>
    <w:rsid w:val="001326D5"/>
    <w:rsid w:val="00134944"/>
    <w:rsid w:val="001379F7"/>
    <w:rsid w:val="00140C0B"/>
    <w:rsid w:val="00154469"/>
    <w:rsid w:val="00164FEB"/>
    <w:rsid w:val="00166B87"/>
    <w:rsid w:val="00170D38"/>
    <w:rsid w:val="00170E64"/>
    <w:rsid w:val="00174101"/>
    <w:rsid w:val="00175FD0"/>
    <w:rsid w:val="0017700B"/>
    <w:rsid w:val="001902FA"/>
    <w:rsid w:val="00195FDB"/>
    <w:rsid w:val="001B22E1"/>
    <w:rsid w:val="001B377C"/>
    <w:rsid w:val="001C068D"/>
    <w:rsid w:val="001C3D44"/>
    <w:rsid w:val="001C3EAC"/>
    <w:rsid w:val="001D2381"/>
    <w:rsid w:val="001D37BE"/>
    <w:rsid w:val="001E0AA2"/>
    <w:rsid w:val="001E24E1"/>
    <w:rsid w:val="001F0611"/>
    <w:rsid w:val="001F434D"/>
    <w:rsid w:val="00200AF3"/>
    <w:rsid w:val="002017EE"/>
    <w:rsid w:val="0020193C"/>
    <w:rsid w:val="00201F93"/>
    <w:rsid w:val="00207449"/>
    <w:rsid w:val="00210227"/>
    <w:rsid w:val="002112DE"/>
    <w:rsid w:val="00213CC7"/>
    <w:rsid w:val="00213DE1"/>
    <w:rsid w:val="002152BA"/>
    <w:rsid w:val="002162BE"/>
    <w:rsid w:val="00216AAB"/>
    <w:rsid w:val="002242D7"/>
    <w:rsid w:val="002261D3"/>
    <w:rsid w:val="002266D5"/>
    <w:rsid w:val="00227AC5"/>
    <w:rsid w:val="002316C0"/>
    <w:rsid w:val="00241076"/>
    <w:rsid w:val="00242B4F"/>
    <w:rsid w:val="00242F8A"/>
    <w:rsid w:val="00245C06"/>
    <w:rsid w:val="00246B47"/>
    <w:rsid w:val="00247ED5"/>
    <w:rsid w:val="0025542A"/>
    <w:rsid w:val="0025772F"/>
    <w:rsid w:val="00261A5E"/>
    <w:rsid w:val="00262D80"/>
    <w:rsid w:val="0026665B"/>
    <w:rsid w:val="002669D6"/>
    <w:rsid w:val="0027393C"/>
    <w:rsid w:val="00274157"/>
    <w:rsid w:val="0028308B"/>
    <w:rsid w:val="0028347E"/>
    <w:rsid w:val="002862E7"/>
    <w:rsid w:val="0028729E"/>
    <w:rsid w:val="00287A14"/>
    <w:rsid w:val="00294491"/>
    <w:rsid w:val="002B7618"/>
    <w:rsid w:val="002C718C"/>
    <w:rsid w:val="002D1CFD"/>
    <w:rsid w:val="002E739C"/>
    <w:rsid w:val="002F0E80"/>
    <w:rsid w:val="002F4948"/>
    <w:rsid w:val="00300D13"/>
    <w:rsid w:val="00300F4E"/>
    <w:rsid w:val="00303B0C"/>
    <w:rsid w:val="00311640"/>
    <w:rsid w:val="0032261B"/>
    <w:rsid w:val="00322EA8"/>
    <w:rsid w:val="003339AF"/>
    <w:rsid w:val="00337A98"/>
    <w:rsid w:val="00340CD4"/>
    <w:rsid w:val="00354B20"/>
    <w:rsid w:val="0036003D"/>
    <w:rsid w:val="00362592"/>
    <w:rsid w:val="00364168"/>
    <w:rsid w:val="003658C9"/>
    <w:rsid w:val="00366E9C"/>
    <w:rsid w:val="003671B8"/>
    <w:rsid w:val="00373DB0"/>
    <w:rsid w:val="003753D6"/>
    <w:rsid w:val="003771CE"/>
    <w:rsid w:val="003820D0"/>
    <w:rsid w:val="00383948"/>
    <w:rsid w:val="003A0267"/>
    <w:rsid w:val="003A4A60"/>
    <w:rsid w:val="003B1174"/>
    <w:rsid w:val="003B2A2C"/>
    <w:rsid w:val="003B4BF7"/>
    <w:rsid w:val="003C72D0"/>
    <w:rsid w:val="003C7752"/>
    <w:rsid w:val="003D0B4E"/>
    <w:rsid w:val="003D7EFE"/>
    <w:rsid w:val="003E5DFD"/>
    <w:rsid w:val="003E5E6D"/>
    <w:rsid w:val="003E7BCC"/>
    <w:rsid w:val="003F0915"/>
    <w:rsid w:val="003F30CD"/>
    <w:rsid w:val="00404163"/>
    <w:rsid w:val="00406F9A"/>
    <w:rsid w:val="004071F7"/>
    <w:rsid w:val="00414AEE"/>
    <w:rsid w:val="00415589"/>
    <w:rsid w:val="0042573F"/>
    <w:rsid w:val="00426100"/>
    <w:rsid w:val="00440F58"/>
    <w:rsid w:val="00442EDB"/>
    <w:rsid w:val="00445451"/>
    <w:rsid w:val="00456AFF"/>
    <w:rsid w:val="0046362F"/>
    <w:rsid w:val="00467AE4"/>
    <w:rsid w:val="00470714"/>
    <w:rsid w:val="00474335"/>
    <w:rsid w:val="00485BC7"/>
    <w:rsid w:val="0049179E"/>
    <w:rsid w:val="00494CA9"/>
    <w:rsid w:val="004A2FB5"/>
    <w:rsid w:val="004A6135"/>
    <w:rsid w:val="004A6E63"/>
    <w:rsid w:val="004B7374"/>
    <w:rsid w:val="004B73A6"/>
    <w:rsid w:val="004C2266"/>
    <w:rsid w:val="004C369F"/>
    <w:rsid w:val="004D64C3"/>
    <w:rsid w:val="004E6F7E"/>
    <w:rsid w:val="004E7882"/>
    <w:rsid w:val="004F48FB"/>
    <w:rsid w:val="004F632B"/>
    <w:rsid w:val="004F7200"/>
    <w:rsid w:val="00510FB7"/>
    <w:rsid w:val="00511167"/>
    <w:rsid w:val="00511278"/>
    <w:rsid w:val="00512074"/>
    <w:rsid w:val="00517DB3"/>
    <w:rsid w:val="00520E7D"/>
    <w:rsid w:val="0052437E"/>
    <w:rsid w:val="00524F35"/>
    <w:rsid w:val="0052511B"/>
    <w:rsid w:val="00527D31"/>
    <w:rsid w:val="0053068F"/>
    <w:rsid w:val="00531204"/>
    <w:rsid w:val="005354C8"/>
    <w:rsid w:val="00537B8E"/>
    <w:rsid w:val="005446CD"/>
    <w:rsid w:val="00551F79"/>
    <w:rsid w:val="00553D22"/>
    <w:rsid w:val="005612CE"/>
    <w:rsid w:val="00562203"/>
    <w:rsid w:val="00564945"/>
    <w:rsid w:val="00571DB5"/>
    <w:rsid w:val="00574FD4"/>
    <w:rsid w:val="0058058F"/>
    <w:rsid w:val="005807AB"/>
    <w:rsid w:val="005825AB"/>
    <w:rsid w:val="00582FB6"/>
    <w:rsid w:val="005936D0"/>
    <w:rsid w:val="00595D0A"/>
    <w:rsid w:val="00595D15"/>
    <w:rsid w:val="005A052D"/>
    <w:rsid w:val="005A3206"/>
    <w:rsid w:val="005A5440"/>
    <w:rsid w:val="005A5C4A"/>
    <w:rsid w:val="005B1F2F"/>
    <w:rsid w:val="005B559F"/>
    <w:rsid w:val="005C0A69"/>
    <w:rsid w:val="005C308F"/>
    <w:rsid w:val="005C74BB"/>
    <w:rsid w:val="005D270E"/>
    <w:rsid w:val="005E369C"/>
    <w:rsid w:val="005F25F5"/>
    <w:rsid w:val="005F439B"/>
    <w:rsid w:val="005F5428"/>
    <w:rsid w:val="0060501A"/>
    <w:rsid w:val="00606431"/>
    <w:rsid w:val="00607191"/>
    <w:rsid w:val="00621429"/>
    <w:rsid w:val="006220FE"/>
    <w:rsid w:val="00623990"/>
    <w:rsid w:val="006272F9"/>
    <w:rsid w:val="00633398"/>
    <w:rsid w:val="00636B4B"/>
    <w:rsid w:val="006449CF"/>
    <w:rsid w:val="006475FC"/>
    <w:rsid w:val="0066149F"/>
    <w:rsid w:val="00661755"/>
    <w:rsid w:val="00662EAC"/>
    <w:rsid w:val="0066326A"/>
    <w:rsid w:val="0066631B"/>
    <w:rsid w:val="00671992"/>
    <w:rsid w:val="0067271C"/>
    <w:rsid w:val="00676348"/>
    <w:rsid w:val="006807A0"/>
    <w:rsid w:val="006813B3"/>
    <w:rsid w:val="00686FEC"/>
    <w:rsid w:val="006917FE"/>
    <w:rsid w:val="006A15D6"/>
    <w:rsid w:val="006B449F"/>
    <w:rsid w:val="006B5234"/>
    <w:rsid w:val="006C1765"/>
    <w:rsid w:val="006C2D72"/>
    <w:rsid w:val="006C4DE1"/>
    <w:rsid w:val="006E1DA3"/>
    <w:rsid w:val="006E3B67"/>
    <w:rsid w:val="006E57FE"/>
    <w:rsid w:val="006E6E85"/>
    <w:rsid w:val="006F5014"/>
    <w:rsid w:val="006F5D02"/>
    <w:rsid w:val="00701BA7"/>
    <w:rsid w:val="00703C48"/>
    <w:rsid w:val="007047C5"/>
    <w:rsid w:val="00707ECA"/>
    <w:rsid w:val="00710718"/>
    <w:rsid w:val="00721D44"/>
    <w:rsid w:val="0072371A"/>
    <w:rsid w:val="0072649A"/>
    <w:rsid w:val="00732B8F"/>
    <w:rsid w:val="00740787"/>
    <w:rsid w:val="00743F98"/>
    <w:rsid w:val="00752E94"/>
    <w:rsid w:val="00754DB5"/>
    <w:rsid w:val="007679A0"/>
    <w:rsid w:val="00773C9B"/>
    <w:rsid w:val="00780A63"/>
    <w:rsid w:val="00784B2B"/>
    <w:rsid w:val="0078514B"/>
    <w:rsid w:val="007879F7"/>
    <w:rsid w:val="00792AE1"/>
    <w:rsid w:val="007A01EA"/>
    <w:rsid w:val="007A0DCD"/>
    <w:rsid w:val="007A1DBC"/>
    <w:rsid w:val="007A54CE"/>
    <w:rsid w:val="007B0239"/>
    <w:rsid w:val="007B21A1"/>
    <w:rsid w:val="007B6433"/>
    <w:rsid w:val="007C0470"/>
    <w:rsid w:val="007C26EC"/>
    <w:rsid w:val="007D3D3F"/>
    <w:rsid w:val="007D6B04"/>
    <w:rsid w:val="007D70B7"/>
    <w:rsid w:val="007E170C"/>
    <w:rsid w:val="007E1DDF"/>
    <w:rsid w:val="007E3B2B"/>
    <w:rsid w:val="007F31B9"/>
    <w:rsid w:val="007F5CD2"/>
    <w:rsid w:val="0080113B"/>
    <w:rsid w:val="00803F21"/>
    <w:rsid w:val="00805904"/>
    <w:rsid w:val="008061F6"/>
    <w:rsid w:val="00810797"/>
    <w:rsid w:val="00810B18"/>
    <w:rsid w:val="00814F58"/>
    <w:rsid w:val="00826EF6"/>
    <w:rsid w:val="00827133"/>
    <w:rsid w:val="00830158"/>
    <w:rsid w:val="00830F8F"/>
    <w:rsid w:val="008310C6"/>
    <w:rsid w:val="00842788"/>
    <w:rsid w:val="0084302A"/>
    <w:rsid w:val="008438DA"/>
    <w:rsid w:val="00846B45"/>
    <w:rsid w:val="00847642"/>
    <w:rsid w:val="00851E22"/>
    <w:rsid w:val="008526CC"/>
    <w:rsid w:val="00853A1C"/>
    <w:rsid w:val="008540EC"/>
    <w:rsid w:val="00854C52"/>
    <w:rsid w:val="0085625E"/>
    <w:rsid w:val="00856DE2"/>
    <w:rsid w:val="008570F0"/>
    <w:rsid w:val="00863882"/>
    <w:rsid w:val="00867342"/>
    <w:rsid w:val="008720C8"/>
    <w:rsid w:val="00877909"/>
    <w:rsid w:val="00880250"/>
    <w:rsid w:val="008861DD"/>
    <w:rsid w:val="008911AD"/>
    <w:rsid w:val="00893890"/>
    <w:rsid w:val="008A37C9"/>
    <w:rsid w:val="008B1122"/>
    <w:rsid w:val="008C5E1B"/>
    <w:rsid w:val="008D34E7"/>
    <w:rsid w:val="008E5D67"/>
    <w:rsid w:val="008F269A"/>
    <w:rsid w:val="008F59EB"/>
    <w:rsid w:val="008F6719"/>
    <w:rsid w:val="008F6A92"/>
    <w:rsid w:val="00911509"/>
    <w:rsid w:val="00912852"/>
    <w:rsid w:val="00912926"/>
    <w:rsid w:val="00912E32"/>
    <w:rsid w:val="0091710F"/>
    <w:rsid w:val="009179AF"/>
    <w:rsid w:val="009325BC"/>
    <w:rsid w:val="009342DE"/>
    <w:rsid w:val="0093615B"/>
    <w:rsid w:val="009376B5"/>
    <w:rsid w:val="00945D07"/>
    <w:rsid w:val="009474DA"/>
    <w:rsid w:val="00947E02"/>
    <w:rsid w:val="00951E3D"/>
    <w:rsid w:val="009539AD"/>
    <w:rsid w:val="0096319C"/>
    <w:rsid w:val="009673FF"/>
    <w:rsid w:val="00973499"/>
    <w:rsid w:val="00987FD3"/>
    <w:rsid w:val="00995D6B"/>
    <w:rsid w:val="009A0204"/>
    <w:rsid w:val="009A0EEB"/>
    <w:rsid w:val="009A30A7"/>
    <w:rsid w:val="009A46CD"/>
    <w:rsid w:val="009B03F0"/>
    <w:rsid w:val="009B090D"/>
    <w:rsid w:val="009B32EF"/>
    <w:rsid w:val="009B4CBD"/>
    <w:rsid w:val="009B6AA2"/>
    <w:rsid w:val="009D738A"/>
    <w:rsid w:val="009E5EA2"/>
    <w:rsid w:val="009F207A"/>
    <w:rsid w:val="00A015C8"/>
    <w:rsid w:val="00A037BA"/>
    <w:rsid w:val="00A1506F"/>
    <w:rsid w:val="00A21CCE"/>
    <w:rsid w:val="00A33D0C"/>
    <w:rsid w:val="00A4612E"/>
    <w:rsid w:val="00A4765B"/>
    <w:rsid w:val="00A52F87"/>
    <w:rsid w:val="00A606A1"/>
    <w:rsid w:val="00A62E8B"/>
    <w:rsid w:val="00A65780"/>
    <w:rsid w:val="00A8289E"/>
    <w:rsid w:val="00A90630"/>
    <w:rsid w:val="00A93E08"/>
    <w:rsid w:val="00A953BA"/>
    <w:rsid w:val="00A96C9D"/>
    <w:rsid w:val="00AA7F01"/>
    <w:rsid w:val="00AB10BC"/>
    <w:rsid w:val="00AB2EDB"/>
    <w:rsid w:val="00AC3CDC"/>
    <w:rsid w:val="00AC58F1"/>
    <w:rsid w:val="00AD4F7F"/>
    <w:rsid w:val="00AD7299"/>
    <w:rsid w:val="00AE0921"/>
    <w:rsid w:val="00AE0E69"/>
    <w:rsid w:val="00AE4ECA"/>
    <w:rsid w:val="00AF2872"/>
    <w:rsid w:val="00B00912"/>
    <w:rsid w:val="00B11019"/>
    <w:rsid w:val="00B164B3"/>
    <w:rsid w:val="00B208BA"/>
    <w:rsid w:val="00B23721"/>
    <w:rsid w:val="00B25367"/>
    <w:rsid w:val="00B412AC"/>
    <w:rsid w:val="00B47151"/>
    <w:rsid w:val="00B526F2"/>
    <w:rsid w:val="00B52C0F"/>
    <w:rsid w:val="00B53618"/>
    <w:rsid w:val="00B60352"/>
    <w:rsid w:val="00B61A64"/>
    <w:rsid w:val="00B6260B"/>
    <w:rsid w:val="00B70756"/>
    <w:rsid w:val="00B71C79"/>
    <w:rsid w:val="00B723C8"/>
    <w:rsid w:val="00B87865"/>
    <w:rsid w:val="00B9552B"/>
    <w:rsid w:val="00B97580"/>
    <w:rsid w:val="00BA382E"/>
    <w:rsid w:val="00BA685C"/>
    <w:rsid w:val="00BB25DA"/>
    <w:rsid w:val="00BB7F54"/>
    <w:rsid w:val="00BC1460"/>
    <w:rsid w:val="00BD4B01"/>
    <w:rsid w:val="00BE0A45"/>
    <w:rsid w:val="00BE5BC2"/>
    <w:rsid w:val="00BE5E0C"/>
    <w:rsid w:val="00C03BF3"/>
    <w:rsid w:val="00C07711"/>
    <w:rsid w:val="00C13C17"/>
    <w:rsid w:val="00C1748C"/>
    <w:rsid w:val="00C232E1"/>
    <w:rsid w:val="00C23F14"/>
    <w:rsid w:val="00C26037"/>
    <w:rsid w:val="00C3041F"/>
    <w:rsid w:val="00C34D6A"/>
    <w:rsid w:val="00C36690"/>
    <w:rsid w:val="00C40A6C"/>
    <w:rsid w:val="00C4359E"/>
    <w:rsid w:val="00C44A79"/>
    <w:rsid w:val="00C4616F"/>
    <w:rsid w:val="00C46C3C"/>
    <w:rsid w:val="00C55188"/>
    <w:rsid w:val="00C73EDD"/>
    <w:rsid w:val="00C76AF7"/>
    <w:rsid w:val="00C805F0"/>
    <w:rsid w:val="00C85A97"/>
    <w:rsid w:val="00C86265"/>
    <w:rsid w:val="00C94B6F"/>
    <w:rsid w:val="00C970D7"/>
    <w:rsid w:val="00CA2D38"/>
    <w:rsid w:val="00CA31EF"/>
    <w:rsid w:val="00CA7414"/>
    <w:rsid w:val="00CB1CB1"/>
    <w:rsid w:val="00CB3956"/>
    <w:rsid w:val="00CB65B8"/>
    <w:rsid w:val="00CC4821"/>
    <w:rsid w:val="00CC4A73"/>
    <w:rsid w:val="00CC6C9D"/>
    <w:rsid w:val="00CC7416"/>
    <w:rsid w:val="00CD133C"/>
    <w:rsid w:val="00CD265E"/>
    <w:rsid w:val="00CD46AB"/>
    <w:rsid w:val="00CD5FFE"/>
    <w:rsid w:val="00CD678C"/>
    <w:rsid w:val="00CE5F88"/>
    <w:rsid w:val="00CE6364"/>
    <w:rsid w:val="00CE6A48"/>
    <w:rsid w:val="00CE7481"/>
    <w:rsid w:val="00CF0112"/>
    <w:rsid w:val="00CF0D0D"/>
    <w:rsid w:val="00D04B5E"/>
    <w:rsid w:val="00D0500F"/>
    <w:rsid w:val="00D127BF"/>
    <w:rsid w:val="00D154BF"/>
    <w:rsid w:val="00D20207"/>
    <w:rsid w:val="00D2030C"/>
    <w:rsid w:val="00D20D9B"/>
    <w:rsid w:val="00D211F5"/>
    <w:rsid w:val="00D32B63"/>
    <w:rsid w:val="00D33211"/>
    <w:rsid w:val="00D33608"/>
    <w:rsid w:val="00D3661D"/>
    <w:rsid w:val="00D36E9B"/>
    <w:rsid w:val="00D4092B"/>
    <w:rsid w:val="00D4361F"/>
    <w:rsid w:val="00D446A2"/>
    <w:rsid w:val="00D47E69"/>
    <w:rsid w:val="00D54849"/>
    <w:rsid w:val="00D54D36"/>
    <w:rsid w:val="00D613E8"/>
    <w:rsid w:val="00D625B9"/>
    <w:rsid w:val="00D66216"/>
    <w:rsid w:val="00D71E49"/>
    <w:rsid w:val="00D7396B"/>
    <w:rsid w:val="00D771D5"/>
    <w:rsid w:val="00D83E83"/>
    <w:rsid w:val="00D8440C"/>
    <w:rsid w:val="00D86485"/>
    <w:rsid w:val="00D93084"/>
    <w:rsid w:val="00DA19EB"/>
    <w:rsid w:val="00DA66A1"/>
    <w:rsid w:val="00DB69F9"/>
    <w:rsid w:val="00DC3550"/>
    <w:rsid w:val="00DC4543"/>
    <w:rsid w:val="00DC5264"/>
    <w:rsid w:val="00DC6952"/>
    <w:rsid w:val="00DC6C41"/>
    <w:rsid w:val="00DD068E"/>
    <w:rsid w:val="00DE500F"/>
    <w:rsid w:val="00DF0112"/>
    <w:rsid w:val="00DF073F"/>
    <w:rsid w:val="00DF27CD"/>
    <w:rsid w:val="00E15AFA"/>
    <w:rsid w:val="00E15D0C"/>
    <w:rsid w:val="00E20FF4"/>
    <w:rsid w:val="00E21155"/>
    <w:rsid w:val="00E2373F"/>
    <w:rsid w:val="00E24C91"/>
    <w:rsid w:val="00E24F75"/>
    <w:rsid w:val="00E27A82"/>
    <w:rsid w:val="00E312F1"/>
    <w:rsid w:val="00E46CF0"/>
    <w:rsid w:val="00E5307D"/>
    <w:rsid w:val="00E64D7E"/>
    <w:rsid w:val="00E66078"/>
    <w:rsid w:val="00E72168"/>
    <w:rsid w:val="00E86241"/>
    <w:rsid w:val="00E92699"/>
    <w:rsid w:val="00E95C22"/>
    <w:rsid w:val="00EB51A1"/>
    <w:rsid w:val="00EB7E74"/>
    <w:rsid w:val="00EC005F"/>
    <w:rsid w:val="00EC3033"/>
    <w:rsid w:val="00EC6EB0"/>
    <w:rsid w:val="00EC6EE1"/>
    <w:rsid w:val="00ED21BA"/>
    <w:rsid w:val="00ED4FDE"/>
    <w:rsid w:val="00ED6436"/>
    <w:rsid w:val="00ED7510"/>
    <w:rsid w:val="00EE1485"/>
    <w:rsid w:val="00EE1F0F"/>
    <w:rsid w:val="00F02E7F"/>
    <w:rsid w:val="00F06483"/>
    <w:rsid w:val="00F102C2"/>
    <w:rsid w:val="00F11EDB"/>
    <w:rsid w:val="00F11EE6"/>
    <w:rsid w:val="00F12548"/>
    <w:rsid w:val="00F12DA6"/>
    <w:rsid w:val="00F14C74"/>
    <w:rsid w:val="00F211EE"/>
    <w:rsid w:val="00F2355A"/>
    <w:rsid w:val="00F23984"/>
    <w:rsid w:val="00F26050"/>
    <w:rsid w:val="00F367D2"/>
    <w:rsid w:val="00F40EBB"/>
    <w:rsid w:val="00F45B61"/>
    <w:rsid w:val="00F473D1"/>
    <w:rsid w:val="00F54221"/>
    <w:rsid w:val="00F63F71"/>
    <w:rsid w:val="00F6756A"/>
    <w:rsid w:val="00F730B6"/>
    <w:rsid w:val="00F74247"/>
    <w:rsid w:val="00F77A86"/>
    <w:rsid w:val="00F90550"/>
    <w:rsid w:val="00FA286A"/>
    <w:rsid w:val="00FA2DAB"/>
    <w:rsid w:val="00FA35E2"/>
    <w:rsid w:val="00FB43ED"/>
    <w:rsid w:val="00FC3320"/>
    <w:rsid w:val="00FC3F0A"/>
    <w:rsid w:val="00FC7E5D"/>
    <w:rsid w:val="00FD2E74"/>
    <w:rsid w:val="00FE07B4"/>
    <w:rsid w:val="00FE07E3"/>
    <w:rsid w:val="00FE0F14"/>
    <w:rsid w:val="00FF53B5"/>
    <w:rsid w:val="02814ADC"/>
    <w:rsid w:val="04F8F7F6"/>
    <w:rsid w:val="05B1665D"/>
    <w:rsid w:val="117D6654"/>
    <w:rsid w:val="1BDEE7E5"/>
    <w:rsid w:val="1BF5E194"/>
    <w:rsid w:val="1CD7723F"/>
    <w:rsid w:val="1FB40A83"/>
    <w:rsid w:val="26CFCA12"/>
    <w:rsid w:val="2719A31D"/>
    <w:rsid w:val="29AFABDB"/>
    <w:rsid w:val="29BE49D5"/>
    <w:rsid w:val="2EB68E50"/>
    <w:rsid w:val="30252727"/>
    <w:rsid w:val="321ABFE9"/>
    <w:rsid w:val="33E8E1A9"/>
    <w:rsid w:val="34D26D5C"/>
    <w:rsid w:val="3693B97F"/>
    <w:rsid w:val="36EDBF50"/>
    <w:rsid w:val="375B206C"/>
    <w:rsid w:val="386DCB0B"/>
    <w:rsid w:val="41841A09"/>
    <w:rsid w:val="45C1691A"/>
    <w:rsid w:val="485BCCAE"/>
    <w:rsid w:val="4C2FE4F9"/>
    <w:rsid w:val="4D7928E8"/>
    <w:rsid w:val="530298CB"/>
    <w:rsid w:val="534134DD"/>
    <w:rsid w:val="544B528D"/>
    <w:rsid w:val="5AB34B0B"/>
    <w:rsid w:val="5AE5F24E"/>
    <w:rsid w:val="62B5E7B6"/>
    <w:rsid w:val="638EE659"/>
    <w:rsid w:val="69BBA241"/>
    <w:rsid w:val="6F29D447"/>
    <w:rsid w:val="73B2E5B0"/>
    <w:rsid w:val="743E9C78"/>
    <w:rsid w:val="79B71E55"/>
    <w:rsid w:val="79D74662"/>
    <w:rsid w:val="7C9BE07A"/>
    <w:rsid w:val="7FCEC1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F14F2F"/>
  <w15:chartTrackingRefBased/>
  <w15:docId w15:val="{6F7BE775-C2D9-E54B-B549-E591A21E6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4AEE"/>
    <w:pPr>
      <w:ind w:left="1080"/>
    </w:pPr>
    <w:rPr>
      <w:rFonts w:ascii="Times New Roman" w:hAnsi="Times New Roman" w:cs="Times New Roman"/>
    </w:rPr>
  </w:style>
  <w:style w:type="paragraph" w:styleId="Heading1">
    <w:name w:val="heading 1"/>
    <w:basedOn w:val="Normal"/>
    <w:next w:val="Normal"/>
    <w:link w:val="Heading1Char"/>
    <w:uiPriority w:val="9"/>
    <w:qFormat/>
    <w:rsid w:val="00893890"/>
    <w:pPr>
      <w:keepNext/>
      <w:keepLines/>
      <w:numPr>
        <w:numId w:val="10"/>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autoRedefine/>
    <w:uiPriority w:val="9"/>
    <w:unhideWhenUsed/>
    <w:qFormat/>
    <w:rsid w:val="00D446A2"/>
    <w:pPr>
      <w:keepNext/>
      <w:keepLines/>
      <w:numPr>
        <w:ilvl w:val="1"/>
        <w:numId w:val="10"/>
      </w:numPr>
      <w:spacing w:after="0" w:line="240" w:lineRule="auto"/>
      <w:outlineLvl w:val="1"/>
    </w:pPr>
    <w:rPr>
      <w:rFonts w:eastAsiaTheme="majorEastAsia"/>
      <w:b/>
      <w:bCs/>
      <w:color w:val="7030A0"/>
    </w:rPr>
  </w:style>
  <w:style w:type="paragraph" w:styleId="Heading3">
    <w:name w:val="heading 3"/>
    <w:basedOn w:val="Normal"/>
    <w:next w:val="Normal"/>
    <w:link w:val="Heading3Char"/>
    <w:uiPriority w:val="9"/>
    <w:unhideWhenUsed/>
    <w:qFormat/>
    <w:rsid w:val="00893890"/>
    <w:pPr>
      <w:keepNext/>
      <w:keepLines/>
      <w:numPr>
        <w:ilvl w:val="2"/>
        <w:numId w:val="10"/>
      </w:numPr>
      <w:spacing w:before="40" w:after="0"/>
      <w:outlineLvl w:val="2"/>
    </w:pPr>
    <w:rPr>
      <w:rFonts w:eastAsiaTheme="majorEastAsia" w:cstheme="majorBidi"/>
      <w:szCs w:val="24"/>
    </w:rPr>
  </w:style>
  <w:style w:type="paragraph" w:styleId="Heading4">
    <w:name w:val="heading 4"/>
    <w:basedOn w:val="Normal"/>
    <w:next w:val="Normal"/>
    <w:link w:val="Heading4Char"/>
    <w:uiPriority w:val="9"/>
    <w:unhideWhenUsed/>
    <w:qFormat/>
    <w:rsid w:val="00CC7416"/>
    <w:pPr>
      <w:keepNext/>
      <w:keepLines/>
      <w:numPr>
        <w:ilvl w:val="3"/>
        <w:numId w:val="10"/>
      </w:numPr>
      <w:spacing w:before="40" w:after="0"/>
      <w:outlineLvl w:val="3"/>
    </w:pPr>
    <w:rPr>
      <w:rFonts w:eastAsiaTheme="majorEastAsia" w:cstheme="majorBidi"/>
      <w:iCs/>
    </w:rPr>
  </w:style>
  <w:style w:type="paragraph" w:styleId="Heading5">
    <w:name w:val="heading 5"/>
    <w:basedOn w:val="Normal"/>
    <w:next w:val="Normal"/>
    <w:link w:val="Heading5Char"/>
    <w:uiPriority w:val="9"/>
    <w:unhideWhenUsed/>
    <w:qFormat/>
    <w:rsid w:val="00893890"/>
    <w:pPr>
      <w:keepNext/>
      <w:keepLines/>
      <w:numPr>
        <w:ilvl w:val="4"/>
        <w:numId w:val="10"/>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893890"/>
    <w:pPr>
      <w:keepNext/>
      <w:keepLines/>
      <w:numPr>
        <w:ilvl w:val="5"/>
        <w:numId w:val="10"/>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893890"/>
    <w:pPr>
      <w:keepNext/>
      <w:keepLines/>
      <w:numPr>
        <w:ilvl w:val="6"/>
        <w:numId w:val="10"/>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893890"/>
    <w:pPr>
      <w:keepNext/>
      <w:keepLines/>
      <w:numPr>
        <w:ilvl w:val="7"/>
        <w:numId w:val="1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93890"/>
    <w:pPr>
      <w:keepNext/>
      <w:keepLines/>
      <w:numPr>
        <w:ilvl w:val="8"/>
        <w:numId w:val="1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F6719"/>
    <w:pPr>
      <w:spacing w:after="0" w:line="240" w:lineRule="auto"/>
    </w:pPr>
  </w:style>
  <w:style w:type="table" w:styleId="TableGrid">
    <w:name w:val="Table Grid"/>
    <w:basedOn w:val="TableNormal"/>
    <w:uiPriority w:val="59"/>
    <w:rsid w:val="008F67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46B45"/>
    <w:rPr>
      <w:color w:val="808080"/>
    </w:rPr>
  </w:style>
  <w:style w:type="paragraph" w:styleId="ListParagraph">
    <w:name w:val="List Paragraph"/>
    <w:basedOn w:val="Normal"/>
    <w:uiPriority w:val="34"/>
    <w:qFormat/>
    <w:rsid w:val="00846B45"/>
    <w:pPr>
      <w:ind w:left="720"/>
      <w:contextualSpacing/>
    </w:pPr>
  </w:style>
  <w:style w:type="paragraph" w:styleId="Header">
    <w:name w:val="header"/>
    <w:basedOn w:val="Normal"/>
    <w:link w:val="HeaderChar"/>
    <w:uiPriority w:val="99"/>
    <w:unhideWhenUsed/>
    <w:rsid w:val="007D70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70B7"/>
  </w:style>
  <w:style w:type="paragraph" w:styleId="Footer">
    <w:name w:val="footer"/>
    <w:basedOn w:val="Normal"/>
    <w:link w:val="FooterChar"/>
    <w:uiPriority w:val="99"/>
    <w:unhideWhenUsed/>
    <w:rsid w:val="007D70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70B7"/>
  </w:style>
  <w:style w:type="character" w:styleId="Hyperlink">
    <w:name w:val="Hyperlink"/>
    <w:basedOn w:val="DefaultParagraphFont"/>
    <w:uiPriority w:val="99"/>
    <w:unhideWhenUsed/>
    <w:rsid w:val="00440F58"/>
    <w:rPr>
      <w:color w:val="0563C1" w:themeColor="hyperlink"/>
      <w:u w:val="single"/>
    </w:rPr>
  </w:style>
  <w:style w:type="paragraph" w:styleId="NormalWeb">
    <w:name w:val="Normal (Web)"/>
    <w:basedOn w:val="Normal"/>
    <w:uiPriority w:val="99"/>
    <w:semiHidden/>
    <w:unhideWhenUsed/>
    <w:rsid w:val="00440F58"/>
    <w:pPr>
      <w:spacing w:after="0" w:line="240" w:lineRule="auto"/>
    </w:pPr>
    <w:rPr>
      <w:sz w:val="24"/>
      <w:szCs w:val="24"/>
    </w:rPr>
  </w:style>
  <w:style w:type="character" w:styleId="CommentReference">
    <w:name w:val="annotation reference"/>
    <w:basedOn w:val="DefaultParagraphFont"/>
    <w:uiPriority w:val="99"/>
    <w:unhideWhenUsed/>
    <w:rsid w:val="00440F58"/>
    <w:rPr>
      <w:sz w:val="16"/>
      <w:szCs w:val="16"/>
    </w:rPr>
  </w:style>
  <w:style w:type="paragraph" w:styleId="CommentText">
    <w:name w:val="annotation text"/>
    <w:basedOn w:val="Normal"/>
    <w:link w:val="CommentTextChar"/>
    <w:uiPriority w:val="99"/>
    <w:unhideWhenUsed/>
    <w:rsid w:val="00440F58"/>
    <w:pPr>
      <w:spacing w:after="200" w:line="240" w:lineRule="auto"/>
    </w:pPr>
    <w:rPr>
      <w:sz w:val="20"/>
      <w:szCs w:val="20"/>
    </w:rPr>
  </w:style>
  <w:style w:type="character" w:customStyle="1" w:styleId="CommentTextChar">
    <w:name w:val="Comment Text Char"/>
    <w:basedOn w:val="DefaultParagraphFont"/>
    <w:link w:val="CommentText"/>
    <w:uiPriority w:val="99"/>
    <w:rsid w:val="00440F58"/>
    <w:rPr>
      <w:sz w:val="20"/>
      <w:szCs w:val="20"/>
    </w:rPr>
  </w:style>
  <w:style w:type="paragraph" w:styleId="BalloonText">
    <w:name w:val="Balloon Text"/>
    <w:basedOn w:val="Normal"/>
    <w:link w:val="BalloonTextChar"/>
    <w:uiPriority w:val="99"/>
    <w:semiHidden/>
    <w:unhideWhenUsed/>
    <w:rsid w:val="00440F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0F58"/>
    <w:rPr>
      <w:rFonts w:ascii="Segoe UI" w:hAnsi="Segoe UI" w:cs="Segoe UI"/>
      <w:sz w:val="18"/>
      <w:szCs w:val="18"/>
    </w:rPr>
  </w:style>
  <w:style w:type="character" w:styleId="Strong">
    <w:name w:val="Strong"/>
    <w:basedOn w:val="DefaultParagraphFont"/>
    <w:uiPriority w:val="22"/>
    <w:qFormat/>
    <w:rsid w:val="004E7882"/>
    <w:rPr>
      <w:b/>
      <w:bCs/>
    </w:rPr>
  </w:style>
  <w:style w:type="character" w:styleId="FollowedHyperlink">
    <w:name w:val="FollowedHyperlink"/>
    <w:basedOn w:val="DefaultParagraphFont"/>
    <w:uiPriority w:val="99"/>
    <w:semiHidden/>
    <w:unhideWhenUsed/>
    <w:rsid w:val="004E7882"/>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9B03F0"/>
    <w:pPr>
      <w:spacing w:after="160"/>
    </w:pPr>
    <w:rPr>
      <w:b/>
      <w:bCs/>
    </w:rPr>
  </w:style>
  <w:style w:type="character" w:customStyle="1" w:styleId="CommentSubjectChar">
    <w:name w:val="Comment Subject Char"/>
    <w:basedOn w:val="CommentTextChar"/>
    <w:link w:val="CommentSubject"/>
    <w:uiPriority w:val="99"/>
    <w:semiHidden/>
    <w:rsid w:val="009B03F0"/>
    <w:rPr>
      <w:b/>
      <w:bCs/>
      <w:sz w:val="20"/>
      <w:szCs w:val="20"/>
    </w:rPr>
  </w:style>
  <w:style w:type="character" w:styleId="UnresolvedMention">
    <w:name w:val="Unresolved Mention"/>
    <w:basedOn w:val="DefaultParagraphFont"/>
    <w:uiPriority w:val="99"/>
    <w:semiHidden/>
    <w:unhideWhenUsed/>
    <w:rsid w:val="00AD7299"/>
    <w:rPr>
      <w:color w:val="605E5C"/>
      <w:shd w:val="clear" w:color="auto" w:fill="E1DFDD"/>
    </w:rPr>
  </w:style>
  <w:style w:type="paragraph" w:customStyle="1" w:styleId="Default">
    <w:name w:val="Default"/>
    <w:rsid w:val="00D3360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Body">
    <w:name w:val="Body"/>
    <w:rsid w:val="00C73EDD"/>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character" w:customStyle="1" w:styleId="apple-converted-space">
    <w:name w:val="apple-converted-space"/>
    <w:basedOn w:val="DefaultParagraphFont"/>
    <w:rsid w:val="00A1506F"/>
  </w:style>
  <w:style w:type="character" w:customStyle="1" w:styleId="Heading1Char">
    <w:name w:val="Heading 1 Char"/>
    <w:basedOn w:val="DefaultParagraphFont"/>
    <w:link w:val="Heading1"/>
    <w:uiPriority w:val="9"/>
    <w:rsid w:val="0089389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D446A2"/>
    <w:rPr>
      <w:rFonts w:ascii="Times New Roman" w:eastAsiaTheme="majorEastAsia" w:hAnsi="Times New Roman" w:cs="Times New Roman"/>
      <w:b/>
      <w:bCs/>
      <w:color w:val="7030A0"/>
    </w:rPr>
  </w:style>
  <w:style w:type="character" w:customStyle="1" w:styleId="Heading3Char">
    <w:name w:val="Heading 3 Char"/>
    <w:basedOn w:val="DefaultParagraphFont"/>
    <w:link w:val="Heading3"/>
    <w:uiPriority w:val="9"/>
    <w:rsid w:val="00893890"/>
    <w:rPr>
      <w:rFonts w:ascii="Times New Roman" w:eastAsiaTheme="majorEastAsia" w:hAnsi="Times New Roman" w:cstheme="majorBidi"/>
      <w:szCs w:val="24"/>
    </w:rPr>
  </w:style>
  <w:style w:type="character" w:customStyle="1" w:styleId="Heading4Char">
    <w:name w:val="Heading 4 Char"/>
    <w:basedOn w:val="DefaultParagraphFont"/>
    <w:link w:val="Heading4"/>
    <w:uiPriority w:val="9"/>
    <w:rsid w:val="00CC7416"/>
    <w:rPr>
      <w:rFonts w:ascii="Times New Roman" w:eastAsiaTheme="majorEastAsia" w:hAnsi="Times New Roman" w:cstheme="majorBidi"/>
      <w:iCs/>
    </w:rPr>
  </w:style>
  <w:style w:type="character" w:customStyle="1" w:styleId="Heading5Char">
    <w:name w:val="Heading 5 Char"/>
    <w:basedOn w:val="DefaultParagraphFont"/>
    <w:link w:val="Heading5"/>
    <w:uiPriority w:val="9"/>
    <w:rsid w:val="00893890"/>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893890"/>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893890"/>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89389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93890"/>
    <w:rPr>
      <w:rFonts w:asciiTheme="majorHAnsi" w:eastAsiaTheme="majorEastAsia" w:hAnsiTheme="majorHAnsi" w:cstheme="majorBidi"/>
      <w:i/>
      <w:iCs/>
      <w:color w:val="272727" w:themeColor="text1" w:themeTint="D8"/>
      <w:sz w:val="21"/>
      <w:szCs w:val="21"/>
    </w:rPr>
  </w:style>
  <w:style w:type="paragraph" w:customStyle="1" w:styleId="TableStyle2">
    <w:name w:val="Table Style 2"/>
    <w:rsid w:val="001E24E1"/>
    <w:pPr>
      <w:pBdr>
        <w:top w:val="nil"/>
        <w:left w:val="nil"/>
        <w:bottom w:val="nil"/>
        <w:right w:val="nil"/>
        <w:between w:val="nil"/>
        <w:bar w:val="nil"/>
      </w:pBdr>
      <w:spacing w:after="0" w:line="240" w:lineRule="auto"/>
    </w:pPr>
    <w:rPr>
      <w:rFonts w:ascii="Helvetica Neue" w:eastAsia="Arial Unicode MS" w:hAnsi="Helvetica Neue" w:cs="Arial Unicode MS"/>
      <w:color w:val="000000"/>
      <w:sz w:val="20"/>
      <w:szCs w:val="20"/>
      <w:bdr w:val="nil"/>
      <w14:textOutline w14:w="0" w14:cap="flat" w14:cmpd="sng" w14:algn="ctr">
        <w14:noFill/>
        <w14:prstDash w14:val="solid"/>
        <w14:bevel/>
      </w14:textOutline>
    </w:rPr>
  </w:style>
  <w:style w:type="table" w:customStyle="1" w:styleId="TableGrid1">
    <w:name w:val="Table Grid1"/>
    <w:basedOn w:val="TableNormal"/>
    <w:next w:val="TableGrid"/>
    <w:uiPriority w:val="39"/>
    <w:rsid w:val="001E24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E24E1"/>
    <w:pPr>
      <w:spacing w:before="100" w:beforeAutospacing="1" w:after="100" w:afterAutospacing="1" w:line="240" w:lineRule="auto"/>
    </w:pPr>
    <w:rPr>
      <w:rFonts w:eastAsia="Times New Roman"/>
      <w:sz w:val="24"/>
      <w:szCs w:val="24"/>
    </w:rPr>
  </w:style>
  <w:style w:type="character" w:customStyle="1" w:styleId="normaltextrun">
    <w:name w:val="normaltextrun"/>
    <w:basedOn w:val="DefaultParagraphFont"/>
    <w:rsid w:val="001E24E1"/>
  </w:style>
  <w:style w:type="character" w:customStyle="1" w:styleId="eop">
    <w:name w:val="eop"/>
    <w:basedOn w:val="DefaultParagraphFont"/>
    <w:rsid w:val="001E24E1"/>
  </w:style>
  <w:style w:type="paragraph" w:styleId="Revision">
    <w:name w:val="Revision"/>
    <w:hidden/>
    <w:uiPriority w:val="99"/>
    <w:semiHidden/>
    <w:rsid w:val="00F45B61"/>
    <w:pPr>
      <w:spacing w:after="0" w:line="240" w:lineRule="auto"/>
    </w:pPr>
  </w:style>
  <w:style w:type="numbering" w:customStyle="1" w:styleId="Style1">
    <w:name w:val="Style1"/>
    <w:uiPriority w:val="99"/>
    <w:rsid w:val="00511278"/>
    <w:pPr>
      <w:numPr>
        <w:numId w:val="35"/>
      </w:numPr>
    </w:pPr>
  </w:style>
  <w:style w:type="paragraph" w:customStyle="1" w:styleId="Style2">
    <w:name w:val="Style2"/>
    <w:basedOn w:val="Style5"/>
    <w:link w:val="Style2Char"/>
    <w:qFormat/>
    <w:rsid w:val="007A01EA"/>
    <w:pPr>
      <w:numPr>
        <w:ilvl w:val="1"/>
        <w:numId w:val="53"/>
      </w:numPr>
      <w:ind w:left="1080" w:hanging="720"/>
    </w:pPr>
    <w:rPr>
      <w:b/>
      <w:bCs w:val="0"/>
    </w:rPr>
  </w:style>
  <w:style w:type="paragraph" w:customStyle="1" w:styleId="Style3">
    <w:name w:val="Style3"/>
    <w:basedOn w:val="ListParagraph"/>
    <w:link w:val="Style3Char"/>
    <w:qFormat/>
    <w:rsid w:val="00B412AC"/>
    <w:pPr>
      <w:numPr>
        <w:numId w:val="49"/>
      </w:numPr>
      <w:spacing w:before="240" w:after="0"/>
      <w:ind w:left="1530" w:hanging="450"/>
      <w:contextualSpacing w:val="0"/>
    </w:pPr>
    <w:rPr>
      <w:b/>
      <w:bCs/>
    </w:rPr>
  </w:style>
  <w:style w:type="character" w:customStyle="1" w:styleId="NoSpacingChar">
    <w:name w:val="No Spacing Char"/>
    <w:basedOn w:val="DefaultParagraphFont"/>
    <w:link w:val="NoSpacing"/>
    <w:uiPriority w:val="1"/>
    <w:rsid w:val="00510FB7"/>
  </w:style>
  <w:style w:type="character" w:customStyle="1" w:styleId="Style2Char">
    <w:name w:val="Style2 Char"/>
    <w:basedOn w:val="NoSpacingChar"/>
    <w:link w:val="Style2"/>
    <w:rsid w:val="007A01EA"/>
    <w:rPr>
      <w:rFonts w:ascii="Times New Roman" w:hAnsi="Times New Roman" w:cs="Times New Roman"/>
      <w:b/>
    </w:rPr>
  </w:style>
  <w:style w:type="paragraph" w:customStyle="1" w:styleId="Style4">
    <w:name w:val="Style4"/>
    <w:basedOn w:val="Style3"/>
    <w:link w:val="Style4Char"/>
    <w:qFormat/>
    <w:rsid w:val="00414AEE"/>
    <w:pPr>
      <w:numPr>
        <w:ilvl w:val="1"/>
      </w:numPr>
      <w:ind w:left="2160" w:hanging="450"/>
    </w:pPr>
  </w:style>
  <w:style w:type="character" w:customStyle="1" w:styleId="Style3Char">
    <w:name w:val="Style3 Char"/>
    <w:basedOn w:val="NoSpacingChar"/>
    <w:link w:val="Style3"/>
    <w:rsid w:val="00B412AC"/>
    <w:rPr>
      <w:rFonts w:ascii="Times New Roman" w:hAnsi="Times New Roman" w:cs="Times New Roman"/>
      <w:b/>
      <w:bCs/>
    </w:rPr>
  </w:style>
  <w:style w:type="paragraph" w:customStyle="1" w:styleId="Style5">
    <w:name w:val="Style5"/>
    <w:basedOn w:val="NoSpacing"/>
    <w:link w:val="Style5Char"/>
    <w:qFormat/>
    <w:rsid w:val="00414AEE"/>
    <w:pPr>
      <w:numPr>
        <w:ilvl w:val="3"/>
        <w:numId w:val="3"/>
      </w:numPr>
      <w:spacing w:before="240"/>
    </w:pPr>
    <w:rPr>
      <w:rFonts w:ascii="Times New Roman" w:hAnsi="Times New Roman" w:cs="Times New Roman"/>
      <w:bCs/>
    </w:rPr>
  </w:style>
  <w:style w:type="character" w:customStyle="1" w:styleId="Style4Char">
    <w:name w:val="Style4 Char"/>
    <w:basedOn w:val="Style3Char"/>
    <w:link w:val="Style4"/>
    <w:rsid w:val="00414AEE"/>
    <w:rPr>
      <w:rFonts w:ascii="Times New Roman" w:hAnsi="Times New Roman" w:cs="Times New Roman"/>
      <w:b/>
      <w:bCs/>
    </w:rPr>
  </w:style>
  <w:style w:type="paragraph" w:customStyle="1" w:styleId="Style6">
    <w:name w:val="Style6"/>
    <w:basedOn w:val="Style4"/>
    <w:link w:val="Style6Char"/>
    <w:qFormat/>
    <w:rsid w:val="00D771D5"/>
    <w:pPr>
      <w:numPr>
        <w:ilvl w:val="5"/>
        <w:numId w:val="3"/>
      </w:numPr>
    </w:pPr>
    <w:rPr>
      <w:b w:val="0"/>
    </w:rPr>
  </w:style>
  <w:style w:type="character" w:customStyle="1" w:styleId="Style5Char">
    <w:name w:val="Style5 Char"/>
    <w:basedOn w:val="NoSpacingChar"/>
    <w:link w:val="Style5"/>
    <w:rsid w:val="00414AEE"/>
    <w:rPr>
      <w:rFonts w:ascii="Times New Roman" w:hAnsi="Times New Roman" w:cs="Times New Roman"/>
      <w:bCs/>
    </w:rPr>
  </w:style>
  <w:style w:type="character" w:customStyle="1" w:styleId="Style6Char">
    <w:name w:val="Style6 Char"/>
    <w:basedOn w:val="Style4Char"/>
    <w:link w:val="Style6"/>
    <w:rsid w:val="00D771D5"/>
    <w:rPr>
      <w:rFonts w:ascii="Times New Roman" w:hAnsi="Times New Roman" w:cs="Times New Roman"/>
      <w:b w:val="0"/>
      <w:bCs/>
      <w:color w:val="7030A0"/>
    </w:rPr>
  </w:style>
  <w:style w:type="paragraph" w:customStyle="1" w:styleId="elementtoproof">
    <w:name w:val="elementtoproof"/>
    <w:basedOn w:val="Normal"/>
    <w:rsid w:val="006475FC"/>
    <w:pPr>
      <w:spacing w:before="100" w:beforeAutospacing="1" w:after="100" w:afterAutospacing="1" w:line="240" w:lineRule="auto"/>
    </w:pPr>
    <w:rPr>
      <w:rFonts w:eastAsia="Times New Roman"/>
      <w:sz w:val="24"/>
      <w:szCs w:val="24"/>
    </w:rPr>
  </w:style>
  <w:style w:type="character" w:styleId="BookTitle">
    <w:name w:val="Book Title"/>
    <w:uiPriority w:val="33"/>
    <w:qFormat/>
    <w:rsid w:val="00414AEE"/>
  </w:style>
  <w:style w:type="paragraph" w:customStyle="1" w:styleId="p1">
    <w:name w:val="p1"/>
    <w:basedOn w:val="Normal"/>
    <w:rsid w:val="001C3EAC"/>
    <w:pPr>
      <w:spacing w:after="0" w:line="240" w:lineRule="auto"/>
      <w:ind w:left="0"/>
    </w:pPr>
    <w:rPr>
      <w:rFonts w:eastAsia="Times New Roman"/>
      <w:color w:val="000000"/>
      <w:sz w:val="18"/>
      <w:szCs w:val="18"/>
    </w:rPr>
  </w:style>
  <w:style w:type="paragraph" w:styleId="Title">
    <w:name w:val="Title"/>
    <w:basedOn w:val="Normal"/>
    <w:next w:val="Normal"/>
    <w:link w:val="TitleChar"/>
    <w:uiPriority w:val="10"/>
    <w:qFormat/>
    <w:rsid w:val="00947E02"/>
    <w:pPr>
      <w:spacing w:after="0" w:line="240" w:lineRule="auto"/>
      <w:ind w:left="0"/>
      <w:contextualSpacing/>
    </w:pPr>
    <w:rPr>
      <w:rFonts w:eastAsiaTheme="majorEastAsia"/>
      <w:b/>
      <w:bCs/>
      <w:spacing w:val="-10"/>
      <w:kern w:val="28"/>
      <w:sz w:val="28"/>
      <w:szCs w:val="28"/>
    </w:rPr>
  </w:style>
  <w:style w:type="character" w:customStyle="1" w:styleId="TitleChar">
    <w:name w:val="Title Char"/>
    <w:basedOn w:val="DefaultParagraphFont"/>
    <w:link w:val="Title"/>
    <w:uiPriority w:val="10"/>
    <w:rsid w:val="00947E02"/>
    <w:rPr>
      <w:rFonts w:ascii="Times New Roman" w:eastAsiaTheme="majorEastAsia" w:hAnsi="Times New Roman" w:cs="Times New Roman"/>
      <w:b/>
      <w:bCs/>
      <w:spacing w:val="-10"/>
      <w:kern w:val="28"/>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662493">
      <w:bodyDiv w:val="1"/>
      <w:marLeft w:val="0"/>
      <w:marRight w:val="0"/>
      <w:marTop w:val="0"/>
      <w:marBottom w:val="0"/>
      <w:divBdr>
        <w:top w:val="none" w:sz="0" w:space="0" w:color="auto"/>
        <w:left w:val="none" w:sz="0" w:space="0" w:color="auto"/>
        <w:bottom w:val="none" w:sz="0" w:space="0" w:color="auto"/>
        <w:right w:val="none" w:sz="0" w:space="0" w:color="auto"/>
      </w:divBdr>
      <w:divsChild>
        <w:div w:id="57245116">
          <w:marLeft w:val="0"/>
          <w:marRight w:val="0"/>
          <w:marTop w:val="0"/>
          <w:marBottom w:val="0"/>
          <w:divBdr>
            <w:top w:val="none" w:sz="0" w:space="0" w:color="auto"/>
            <w:left w:val="none" w:sz="0" w:space="0" w:color="auto"/>
            <w:bottom w:val="none" w:sz="0" w:space="0" w:color="auto"/>
            <w:right w:val="none" w:sz="0" w:space="0" w:color="auto"/>
          </w:divBdr>
        </w:div>
        <w:div w:id="70785773">
          <w:marLeft w:val="0"/>
          <w:marRight w:val="0"/>
          <w:marTop w:val="0"/>
          <w:marBottom w:val="0"/>
          <w:divBdr>
            <w:top w:val="none" w:sz="0" w:space="0" w:color="auto"/>
            <w:left w:val="none" w:sz="0" w:space="0" w:color="auto"/>
            <w:bottom w:val="none" w:sz="0" w:space="0" w:color="auto"/>
            <w:right w:val="none" w:sz="0" w:space="0" w:color="auto"/>
          </w:divBdr>
        </w:div>
        <w:div w:id="110561644">
          <w:marLeft w:val="0"/>
          <w:marRight w:val="0"/>
          <w:marTop w:val="0"/>
          <w:marBottom w:val="0"/>
          <w:divBdr>
            <w:top w:val="none" w:sz="0" w:space="0" w:color="auto"/>
            <w:left w:val="none" w:sz="0" w:space="0" w:color="auto"/>
            <w:bottom w:val="none" w:sz="0" w:space="0" w:color="auto"/>
            <w:right w:val="none" w:sz="0" w:space="0" w:color="auto"/>
          </w:divBdr>
        </w:div>
        <w:div w:id="125319344">
          <w:marLeft w:val="0"/>
          <w:marRight w:val="0"/>
          <w:marTop w:val="0"/>
          <w:marBottom w:val="0"/>
          <w:divBdr>
            <w:top w:val="none" w:sz="0" w:space="0" w:color="auto"/>
            <w:left w:val="none" w:sz="0" w:space="0" w:color="auto"/>
            <w:bottom w:val="none" w:sz="0" w:space="0" w:color="auto"/>
            <w:right w:val="none" w:sz="0" w:space="0" w:color="auto"/>
          </w:divBdr>
        </w:div>
        <w:div w:id="242492484">
          <w:marLeft w:val="0"/>
          <w:marRight w:val="0"/>
          <w:marTop w:val="0"/>
          <w:marBottom w:val="0"/>
          <w:divBdr>
            <w:top w:val="none" w:sz="0" w:space="0" w:color="auto"/>
            <w:left w:val="none" w:sz="0" w:space="0" w:color="auto"/>
            <w:bottom w:val="none" w:sz="0" w:space="0" w:color="auto"/>
            <w:right w:val="none" w:sz="0" w:space="0" w:color="auto"/>
          </w:divBdr>
        </w:div>
        <w:div w:id="349377857">
          <w:marLeft w:val="0"/>
          <w:marRight w:val="0"/>
          <w:marTop w:val="0"/>
          <w:marBottom w:val="0"/>
          <w:divBdr>
            <w:top w:val="none" w:sz="0" w:space="0" w:color="auto"/>
            <w:left w:val="none" w:sz="0" w:space="0" w:color="auto"/>
            <w:bottom w:val="none" w:sz="0" w:space="0" w:color="auto"/>
            <w:right w:val="none" w:sz="0" w:space="0" w:color="auto"/>
          </w:divBdr>
        </w:div>
        <w:div w:id="440690013">
          <w:marLeft w:val="0"/>
          <w:marRight w:val="0"/>
          <w:marTop w:val="0"/>
          <w:marBottom w:val="0"/>
          <w:divBdr>
            <w:top w:val="none" w:sz="0" w:space="0" w:color="auto"/>
            <w:left w:val="none" w:sz="0" w:space="0" w:color="auto"/>
            <w:bottom w:val="none" w:sz="0" w:space="0" w:color="auto"/>
            <w:right w:val="none" w:sz="0" w:space="0" w:color="auto"/>
          </w:divBdr>
        </w:div>
        <w:div w:id="581988565">
          <w:marLeft w:val="0"/>
          <w:marRight w:val="0"/>
          <w:marTop w:val="0"/>
          <w:marBottom w:val="0"/>
          <w:divBdr>
            <w:top w:val="none" w:sz="0" w:space="0" w:color="auto"/>
            <w:left w:val="none" w:sz="0" w:space="0" w:color="auto"/>
            <w:bottom w:val="none" w:sz="0" w:space="0" w:color="auto"/>
            <w:right w:val="none" w:sz="0" w:space="0" w:color="auto"/>
          </w:divBdr>
        </w:div>
        <w:div w:id="652753437">
          <w:marLeft w:val="0"/>
          <w:marRight w:val="0"/>
          <w:marTop w:val="0"/>
          <w:marBottom w:val="0"/>
          <w:divBdr>
            <w:top w:val="none" w:sz="0" w:space="0" w:color="auto"/>
            <w:left w:val="none" w:sz="0" w:space="0" w:color="auto"/>
            <w:bottom w:val="none" w:sz="0" w:space="0" w:color="auto"/>
            <w:right w:val="none" w:sz="0" w:space="0" w:color="auto"/>
          </w:divBdr>
        </w:div>
        <w:div w:id="686634839">
          <w:marLeft w:val="0"/>
          <w:marRight w:val="0"/>
          <w:marTop w:val="0"/>
          <w:marBottom w:val="0"/>
          <w:divBdr>
            <w:top w:val="none" w:sz="0" w:space="0" w:color="auto"/>
            <w:left w:val="none" w:sz="0" w:space="0" w:color="auto"/>
            <w:bottom w:val="none" w:sz="0" w:space="0" w:color="auto"/>
            <w:right w:val="none" w:sz="0" w:space="0" w:color="auto"/>
          </w:divBdr>
        </w:div>
        <w:div w:id="719670975">
          <w:marLeft w:val="0"/>
          <w:marRight w:val="0"/>
          <w:marTop w:val="0"/>
          <w:marBottom w:val="0"/>
          <w:divBdr>
            <w:top w:val="none" w:sz="0" w:space="0" w:color="auto"/>
            <w:left w:val="none" w:sz="0" w:space="0" w:color="auto"/>
            <w:bottom w:val="none" w:sz="0" w:space="0" w:color="auto"/>
            <w:right w:val="none" w:sz="0" w:space="0" w:color="auto"/>
          </w:divBdr>
        </w:div>
        <w:div w:id="985741016">
          <w:marLeft w:val="0"/>
          <w:marRight w:val="0"/>
          <w:marTop w:val="0"/>
          <w:marBottom w:val="0"/>
          <w:divBdr>
            <w:top w:val="none" w:sz="0" w:space="0" w:color="auto"/>
            <w:left w:val="none" w:sz="0" w:space="0" w:color="auto"/>
            <w:bottom w:val="none" w:sz="0" w:space="0" w:color="auto"/>
            <w:right w:val="none" w:sz="0" w:space="0" w:color="auto"/>
          </w:divBdr>
        </w:div>
        <w:div w:id="1069772602">
          <w:marLeft w:val="0"/>
          <w:marRight w:val="0"/>
          <w:marTop w:val="0"/>
          <w:marBottom w:val="0"/>
          <w:divBdr>
            <w:top w:val="none" w:sz="0" w:space="0" w:color="auto"/>
            <w:left w:val="none" w:sz="0" w:space="0" w:color="auto"/>
            <w:bottom w:val="none" w:sz="0" w:space="0" w:color="auto"/>
            <w:right w:val="none" w:sz="0" w:space="0" w:color="auto"/>
          </w:divBdr>
        </w:div>
        <w:div w:id="1279263436">
          <w:marLeft w:val="0"/>
          <w:marRight w:val="0"/>
          <w:marTop w:val="0"/>
          <w:marBottom w:val="0"/>
          <w:divBdr>
            <w:top w:val="none" w:sz="0" w:space="0" w:color="auto"/>
            <w:left w:val="none" w:sz="0" w:space="0" w:color="auto"/>
            <w:bottom w:val="none" w:sz="0" w:space="0" w:color="auto"/>
            <w:right w:val="none" w:sz="0" w:space="0" w:color="auto"/>
          </w:divBdr>
        </w:div>
        <w:div w:id="1337266181">
          <w:marLeft w:val="0"/>
          <w:marRight w:val="0"/>
          <w:marTop w:val="0"/>
          <w:marBottom w:val="0"/>
          <w:divBdr>
            <w:top w:val="none" w:sz="0" w:space="0" w:color="auto"/>
            <w:left w:val="none" w:sz="0" w:space="0" w:color="auto"/>
            <w:bottom w:val="none" w:sz="0" w:space="0" w:color="auto"/>
            <w:right w:val="none" w:sz="0" w:space="0" w:color="auto"/>
          </w:divBdr>
        </w:div>
        <w:div w:id="1430613420">
          <w:marLeft w:val="0"/>
          <w:marRight w:val="0"/>
          <w:marTop w:val="0"/>
          <w:marBottom w:val="0"/>
          <w:divBdr>
            <w:top w:val="none" w:sz="0" w:space="0" w:color="auto"/>
            <w:left w:val="none" w:sz="0" w:space="0" w:color="auto"/>
            <w:bottom w:val="none" w:sz="0" w:space="0" w:color="auto"/>
            <w:right w:val="none" w:sz="0" w:space="0" w:color="auto"/>
          </w:divBdr>
        </w:div>
        <w:div w:id="1433748201">
          <w:marLeft w:val="0"/>
          <w:marRight w:val="0"/>
          <w:marTop w:val="0"/>
          <w:marBottom w:val="0"/>
          <w:divBdr>
            <w:top w:val="none" w:sz="0" w:space="0" w:color="auto"/>
            <w:left w:val="none" w:sz="0" w:space="0" w:color="auto"/>
            <w:bottom w:val="none" w:sz="0" w:space="0" w:color="auto"/>
            <w:right w:val="none" w:sz="0" w:space="0" w:color="auto"/>
          </w:divBdr>
        </w:div>
        <w:div w:id="1473905253">
          <w:marLeft w:val="0"/>
          <w:marRight w:val="0"/>
          <w:marTop w:val="0"/>
          <w:marBottom w:val="0"/>
          <w:divBdr>
            <w:top w:val="none" w:sz="0" w:space="0" w:color="auto"/>
            <w:left w:val="none" w:sz="0" w:space="0" w:color="auto"/>
            <w:bottom w:val="none" w:sz="0" w:space="0" w:color="auto"/>
            <w:right w:val="none" w:sz="0" w:space="0" w:color="auto"/>
          </w:divBdr>
        </w:div>
        <w:div w:id="1599749582">
          <w:marLeft w:val="0"/>
          <w:marRight w:val="0"/>
          <w:marTop w:val="0"/>
          <w:marBottom w:val="0"/>
          <w:divBdr>
            <w:top w:val="none" w:sz="0" w:space="0" w:color="auto"/>
            <w:left w:val="none" w:sz="0" w:space="0" w:color="auto"/>
            <w:bottom w:val="none" w:sz="0" w:space="0" w:color="auto"/>
            <w:right w:val="none" w:sz="0" w:space="0" w:color="auto"/>
          </w:divBdr>
        </w:div>
        <w:div w:id="1612669814">
          <w:marLeft w:val="0"/>
          <w:marRight w:val="0"/>
          <w:marTop w:val="0"/>
          <w:marBottom w:val="0"/>
          <w:divBdr>
            <w:top w:val="none" w:sz="0" w:space="0" w:color="auto"/>
            <w:left w:val="none" w:sz="0" w:space="0" w:color="auto"/>
            <w:bottom w:val="none" w:sz="0" w:space="0" w:color="auto"/>
            <w:right w:val="none" w:sz="0" w:space="0" w:color="auto"/>
          </w:divBdr>
        </w:div>
        <w:div w:id="1867252650">
          <w:marLeft w:val="0"/>
          <w:marRight w:val="0"/>
          <w:marTop w:val="0"/>
          <w:marBottom w:val="0"/>
          <w:divBdr>
            <w:top w:val="none" w:sz="0" w:space="0" w:color="auto"/>
            <w:left w:val="none" w:sz="0" w:space="0" w:color="auto"/>
            <w:bottom w:val="none" w:sz="0" w:space="0" w:color="auto"/>
            <w:right w:val="none" w:sz="0" w:space="0" w:color="auto"/>
          </w:divBdr>
        </w:div>
        <w:div w:id="1986469413">
          <w:marLeft w:val="0"/>
          <w:marRight w:val="0"/>
          <w:marTop w:val="0"/>
          <w:marBottom w:val="0"/>
          <w:divBdr>
            <w:top w:val="none" w:sz="0" w:space="0" w:color="auto"/>
            <w:left w:val="none" w:sz="0" w:space="0" w:color="auto"/>
            <w:bottom w:val="none" w:sz="0" w:space="0" w:color="auto"/>
            <w:right w:val="none" w:sz="0" w:space="0" w:color="auto"/>
          </w:divBdr>
          <w:divsChild>
            <w:div w:id="101461493">
              <w:marLeft w:val="0"/>
              <w:marRight w:val="0"/>
              <w:marTop w:val="0"/>
              <w:marBottom w:val="0"/>
              <w:divBdr>
                <w:top w:val="none" w:sz="0" w:space="0" w:color="auto"/>
                <w:left w:val="none" w:sz="0" w:space="0" w:color="auto"/>
                <w:bottom w:val="none" w:sz="0" w:space="0" w:color="auto"/>
                <w:right w:val="none" w:sz="0" w:space="0" w:color="auto"/>
              </w:divBdr>
            </w:div>
            <w:div w:id="640575425">
              <w:marLeft w:val="0"/>
              <w:marRight w:val="0"/>
              <w:marTop w:val="0"/>
              <w:marBottom w:val="0"/>
              <w:divBdr>
                <w:top w:val="none" w:sz="0" w:space="0" w:color="auto"/>
                <w:left w:val="none" w:sz="0" w:space="0" w:color="auto"/>
                <w:bottom w:val="none" w:sz="0" w:space="0" w:color="auto"/>
                <w:right w:val="none" w:sz="0" w:space="0" w:color="auto"/>
              </w:divBdr>
            </w:div>
            <w:div w:id="1840609675">
              <w:marLeft w:val="0"/>
              <w:marRight w:val="0"/>
              <w:marTop w:val="0"/>
              <w:marBottom w:val="0"/>
              <w:divBdr>
                <w:top w:val="none" w:sz="0" w:space="0" w:color="auto"/>
                <w:left w:val="none" w:sz="0" w:space="0" w:color="auto"/>
                <w:bottom w:val="none" w:sz="0" w:space="0" w:color="auto"/>
                <w:right w:val="none" w:sz="0" w:space="0" w:color="auto"/>
              </w:divBdr>
            </w:div>
          </w:divsChild>
        </w:div>
        <w:div w:id="2002661654">
          <w:marLeft w:val="0"/>
          <w:marRight w:val="0"/>
          <w:marTop w:val="0"/>
          <w:marBottom w:val="0"/>
          <w:divBdr>
            <w:top w:val="none" w:sz="0" w:space="0" w:color="auto"/>
            <w:left w:val="none" w:sz="0" w:space="0" w:color="auto"/>
            <w:bottom w:val="none" w:sz="0" w:space="0" w:color="auto"/>
            <w:right w:val="none" w:sz="0" w:space="0" w:color="auto"/>
          </w:divBdr>
        </w:div>
      </w:divsChild>
    </w:div>
    <w:div w:id="128403987">
      <w:bodyDiv w:val="1"/>
      <w:marLeft w:val="0"/>
      <w:marRight w:val="0"/>
      <w:marTop w:val="0"/>
      <w:marBottom w:val="0"/>
      <w:divBdr>
        <w:top w:val="none" w:sz="0" w:space="0" w:color="auto"/>
        <w:left w:val="none" w:sz="0" w:space="0" w:color="auto"/>
        <w:bottom w:val="none" w:sz="0" w:space="0" w:color="auto"/>
        <w:right w:val="none" w:sz="0" w:space="0" w:color="auto"/>
      </w:divBdr>
      <w:divsChild>
        <w:div w:id="1981766052">
          <w:marLeft w:val="0"/>
          <w:marRight w:val="0"/>
          <w:marTop w:val="0"/>
          <w:marBottom w:val="0"/>
          <w:divBdr>
            <w:top w:val="none" w:sz="0" w:space="0" w:color="auto"/>
            <w:left w:val="none" w:sz="0" w:space="0" w:color="auto"/>
            <w:bottom w:val="none" w:sz="0" w:space="0" w:color="auto"/>
            <w:right w:val="none" w:sz="0" w:space="0" w:color="auto"/>
          </w:divBdr>
          <w:divsChild>
            <w:div w:id="151742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5191">
      <w:bodyDiv w:val="1"/>
      <w:marLeft w:val="0"/>
      <w:marRight w:val="0"/>
      <w:marTop w:val="0"/>
      <w:marBottom w:val="0"/>
      <w:divBdr>
        <w:top w:val="none" w:sz="0" w:space="0" w:color="auto"/>
        <w:left w:val="none" w:sz="0" w:space="0" w:color="auto"/>
        <w:bottom w:val="none" w:sz="0" w:space="0" w:color="auto"/>
        <w:right w:val="none" w:sz="0" w:space="0" w:color="auto"/>
      </w:divBdr>
      <w:divsChild>
        <w:div w:id="327641342">
          <w:marLeft w:val="0"/>
          <w:marRight w:val="0"/>
          <w:marTop w:val="0"/>
          <w:marBottom w:val="0"/>
          <w:divBdr>
            <w:top w:val="none" w:sz="0" w:space="0" w:color="auto"/>
            <w:left w:val="none" w:sz="0" w:space="0" w:color="auto"/>
            <w:bottom w:val="none" w:sz="0" w:space="0" w:color="auto"/>
            <w:right w:val="none" w:sz="0" w:space="0" w:color="auto"/>
          </w:divBdr>
          <w:divsChild>
            <w:div w:id="98049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040457">
      <w:bodyDiv w:val="1"/>
      <w:marLeft w:val="0"/>
      <w:marRight w:val="0"/>
      <w:marTop w:val="0"/>
      <w:marBottom w:val="0"/>
      <w:divBdr>
        <w:top w:val="none" w:sz="0" w:space="0" w:color="auto"/>
        <w:left w:val="none" w:sz="0" w:space="0" w:color="auto"/>
        <w:bottom w:val="none" w:sz="0" w:space="0" w:color="auto"/>
        <w:right w:val="none" w:sz="0" w:space="0" w:color="auto"/>
      </w:divBdr>
    </w:div>
    <w:div w:id="341393649">
      <w:bodyDiv w:val="1"/>
      <w:marLeft w:val="0"/>
      <w:marRight w:val="0"/>
      <w:marTop w:val="0"/>
      <w:marBottom w:val="0"/>
      <w:divBdr>
        <w:top w:val="none" w:sz="0" w:space="0" w:color="auto"/>
        <w:left w:val="none" w:sz="0" w:space="0" w:color="auto"/>
        <w:bottom w:val="none" w:sz="0" w:space="0" w:color="auto"/>
        <w:right w:val="none" w:sz="0" w:space="0" w:color="auto"/>
      </w:divBdr>
    </w:div>
    <w:div w:id="694309324">
      <w:bodyDiv w:val="1"/>
      <w:marLeft w:val="0"/>
      <w:marRight w:val="0"/>
      <w:marTop w:val="0"/>
      <w:marBottom w:val="0"/>
      <w:divBdr>
        <w:top w:val="none" w:sz="0" w:space="0" w:color="auto"/>
        <w:left w:val="none" w:sz="0" w:space="0" w:color="auto"/>
        <w:bottom w:val="none" w:sz="0" w:space="0" w:color="auto"/>
        <w:right w:val="none" w:sz="0" w:space="0" w:color="auto"/>
      </w:divBdr>
    </w:div>
    <w:div w:id="806358726">
      <w:bodyDiv w:val="1"/>
      <w:marLeft w:val="0"/>
      <w:marRight w:val="0"/>
      <w:marTop w:val="0"/>
      <w:marBottom w:val="0"/>
      <w:divBdr>
        <w:top w:val="none" w:sz="0" w:space="0" w:color="auto"/>
        <w:left w:val="none" w:sz="0" w:space="0" w:color="auto"/>
        <w:bottom w:val="none" w:sz="0" w:space="0" w:color="auto"/>
        <w:right w:val="none" w:sz="0" w:space="0" w:color="auto"/>
      </w:divBdr>
      <w:divsChild>
        <w:div w:id="1838224950">
          <w:marLeft w:val="0"/>
          <w:marRight w:val="0"/>
          <w:marTop w:val="0"/>
          <w:marBottom w:val="0"/>
          <w:divBdr>
            <w:top w:val="none" w:sz="0" w:space="0" w:color="auto"/>
            <w:left w:val="none" w:sz="0" w:space="0" w:color="auto"/>
            <w:bottom w:val="none" w:sz="0" w:space="0" w:color="auto"/>
            <w:right w:val="none" w:sz="0" w:space="0" w:color="auto"/>
          </w:divBdr>
        </w:div>
      </w:divsChild>
    </w:div>
    <w:div w:id="977684110">
      <w:bodyDiv w:val="1"/>
      <w:marLeft w:val="0"/>
      <w:marRight w:val="0"/>
      <w:marTop w:val="0"/>
      <w:marBottom w:val="0"/>
      <w:divBdr>
        <w:top w:val="none" w:sz="0" w:space="0" w:color="auto"/>
        <w:left w:val="none" w:sz="0" w:space="0" w:color="auto"/>
        <w:bottom w:val="none" w:sz="0" w:space="0" w:color="auto"/>
        <w:right w:val="none" w:sz="0" w:space="0" w:color="auto"/>
      </w:divBdr>
      <w:divsChild>
        <w:div w:id="671614381">
          <w:marLeft w:val="0"/>
          <w:marRight w:val="0"/>
          <w:marTop w:val="0"/>
          <w:marBottom w:val="0"/>
          <w:divBdr>
            <w:top w:val="none" w:sz="0" w:space="0" w:color="auto"/>
            <w:left w:val="none" w:sz="0" w:space="0" w:color="auto"/>
            <w:bottom w:val="none" w:sz="0" w:space="0" w:color="auto"/>
            <w:right w:val="none" w:sz="0" w:space="0" w:color="auto"/>
          </w:divBdr>
        </w:div>
      </w:divsChild>
    </w:div>
    <w:div w:id="1124276424">
      <w:bodyDiv w:val="1"/>
      <w:marLeft w:val="0"/>
      <w:marRight w:val="0"/>
      <w:marTop w:val="0"/>
      <w:marBottom w:val="0"/>
      <w:divBdr>
        <w:top w:val="none" w:sz="0" w:space="0" w:color="auto"/>
        <w:left w:val="none" w:sz="0" w:space="0" w:color="auto"/>
        <w:bottom w:val="none" w:sz="0" w:space="0" w:color="auto"/>
        <w:right w:val="none" w:sz="0" w:space="0" w:color="auto"/>
      </w:divBdr>
      <w:divsChild>
        <w:div w:id="1826357486">
          <w:marLeft w:val="0"/>
          <w:marRight w:val="0"/>
          <w:marTop w:val="0"/>
          <w:marBottom w:val="0"/>
          <w:divBdr>
            <w:top w:val="none" w:sz="0" w:space="0" w:color="auto"/>
            <w:left w:val="none" w:sz="0" w:space="0" w:color="auto"/>
            <w:bottom w:val="none" w:sz="0" w:space="0" w:color="auto"/>
            <w:right w:val="none" w:sz="0" w:space="0" w:color="auto"/>
          </w:divBdr>
        </w:div>
      </w:divsChild>
    </w:div>
    <w:div w:id="1167204950">
      <w:bodyDiv w:val="1"/>
      <w:marLeft w:val="0"/>
      <w:marRight w:val="0"/>
      <w:marTop w:val="0"/>
      <w:marBottom w:val="0"/>
      <w:divBdr>
        <w:top w:val="none" w:sz="0" w:space="0" w:color="auto"/>
        <w:left w:val="none" w:sz="0" w:space="0" w:color="auto"/>
        <w:bottom w:val="none" w:sz="0" w:space="0" w:color="auto"/>
        <w:right w:val="none" w:sz="0" w:space="0" w:color="auto"/>
      </w:divBdr>
    </w:div>
    <w:div w:id="1595359862">
      <w:bodyDiv w:val="1"/>
      <w:marLeft w:val="0"/>
      <w:marRight w:val="0"/>
      <w:marTop w:val="0"/>
      <w:marBottom w:val="0"/>
      <w:divBdr>
        <w:top w:val="none" w:sz="0" w:space="0" w:color="auto"/>
        <w:left w:val="none" w:sz="0" w:space="0" w:color="auto"/>
        <w:bottom w:val="none" w:sz="0" w:space="0" w:color="auto"/>
        <w:right w:val="none" w:sz="0" w:space="0" w:color="auto"/>
      </w:divBdr>
      <w:divsChild>
        <w:div w:id="1033308836">
          <w:marLeft w:val="0"/>
          <w:marRight w:val="0"/>
          <w:marTop w:val="0"/>
          <w:marBottom w:val="0"/>
          <w:divBdr>
            <w:top w:val="none" w:sz="0" w:space="0" w:color="auto"/>
            <w:left w:val="none" w:sz="0" w:space="0" w:color="auto"/>
            <w:bottom w:val="none" w:sz="0" w:space="0" w:color="auto"/>
            <w:right w:val="none" w:sz="0" w:space="0" w:color="auto"/>
          </w:divBdr>
        </w:div>
        <w:div w:id="1580746859">
          <w:marLeft w:val="0"/>
          <w:marRight w:val="0"/>
          <w:marTop w:val="0"/>
          <w:marBottom w:val="0"/>
          <w:divBdr>
            <w:top w:val="single" w:sz="8" w:space="3" w:color="auto"/>
            <w:left w:val="none" w:sz="0" w:space="0" w:color="auto"/>
            <w:bottom w:val="none" w:sz="0" w:space="0" w:color="auto"/>
            <w:right w:val="none" w:sz="0" w:space="0" w:color="auto"/>
          </w:divBdr>
        </w:div>
        <w:div w:id="1634561538">
          <w:marLeft w:val="0"/>
          <w:marRight w:val="0"/>
          <w:marTop w:val="0"/>
          <w:marBottom w:val="0"/>
          <w:divBdr>
            <w:top w:val="none" w:sz="0" w:space="0" w:color="auto"/>
            <w:left w:val="none" w:sz="0" w:space="0" w:color="auto"/>
            <w:bottom w:val="none" w:sz="0" w:space="0" w:color="auto"/>
            <w:right w:val="none" w:sz="0" w:space="0" w:color="auto"/>
          </w:divBdr>
          <w:divsChild>
            <w:div w:id="84883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7321</Words>
  <Characters>41731</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Texas Christian University</Company>
  <LinksUpToDate>false</LinksUpToDate>
  <CharactersWithSpaces>48955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Nordmann</dc:creator>
  <cp:keywords/>
  <dc:description/>
  <cp:lastModifiedBy>Sharpless, Rebecca</cp:lastModifiedBy>
  <cp:revision>2</cp:revision>
  <cp:lastPrinted>2026-03-12T19:45:00Z</cp:lastPrinted>
  <dcterms:created xsi:type="dcterms:W3CDTF">2026-03-31T23:43:00Z</dcterms:created>
  <dcterms:modified xsi:type="dcterms:W3CDTF">2026-03-31T23:43:00Z</dcterms:modified>
</cp:coreProperties>
</file>